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7BFEF" w14:textId="77777777" w:rsidR="00270E39" w:rsidRDefault="00270E39" w:rsidP="00270E39">
      <w:pPr>
        <w:rPr>
          <w:rFonts w:cs="Arial"/>
          <w:i/>
          <w:sz w:val="8"/>
          <w:szCs w:val="8"/>
        </w:rPr>
      </w:pPr>
    </w:p>
    <w:p w14:paraId="1F8B11A3" w14:textId="77777777" w:rsidR="00270E39" w:rsidRPr="008558FA" w:rsidRDefault="00270E39" w:rsidP="00270E39">
      <w:pPr>
        <w:rPr>
          <w:rFonts w:cs="Arial"/>
          <w:sz w:val="4"/>
          <w:szCs w:val="4"/>
        </w:rPr>
      </w:pPr>
    </w:p>
    <w:p w14:paraId="3C9500E1" w14:textId="77777777" w:rsidR="001D1565" w:rsidRDefault="001D1565" w:rsidP="001D1565">
      <w:pPr>
        <w:jc w:val="center"/>
        <w:rPr>
          <w:sz w:val="24"/>
        </w:rPr>
      </w:pPr>
    </w:p>
    <w:p w14:paraId="7468C544" w14:textId="77777777" w:rsidR="001D1565" w:rsidRDefault="001D1565" w:rsidP="001D1565">
      <w:pPr>
        <w:jc w:val="center"/>
        <w:rPr>
          <w:sz w:val="24"/>
        </w:rPr>
      </w:pPr>
    </w:p>
    <w:p w14:paraId="1C368CA3" w14:textId="77777777" w:rsidR="001D1565" w:rsidRDefault="001D1565" w:rsidP="001D1565">
      <w:pPr>
        <w:jc w:val="center"/>
        <w:rPr>
          <w:sz w:val="24"/>
        </w:rPr>
      </w:pPr>
    </w:p>
    <w:p w14:paraId="5D1D86BE" w14:textId="77777777" w:rsidR="001D1565" w:rsidRDefault="001D1565" w:rsidP="001D1565">
      <w:pPr>
        <w:jc w:val="center"/>
        <w:rPr>
          <w:sz w:val="24"/>
        </w:rPr>
      </w:pPr>
    </w:p>
    <w:p w14:paraId="018F40E3" w14:textId="77777777" w:rsidR="001D1565" w:rsidRDefault="001D1565" w:rsidP="001D1565">
      <w:pPr>
        <w:jc w:val="center"/>
        <w:rPr>
          <w:sz w:val="24"/>
        </w:rPr>
      </w:pPr>
    </w:p>
    <w:p w14:paraId="2565F1BA" w14:textId="77777777" w:rsidR="001D1565" w:rsidRDefault="001D1565" w:rsidP="001D1565">
      <w:pPr>
        <w:jc w:val="center"/>
        <w:rPr>
          <w:sz w:val="24"/>
        </w:rPr>
      </w:pPr>
    </w:p>
    <w:p w14:paraId="7091DBA1" w14:textId="77777777" w:rsidR="001D1565" w:rsidRDefault="001D1565" w:rsidP="001D1565">
      <w:pPr>
        <w:jc w:val="center"/>
        <w:rPr>
          <w:sz w:val="24"/>
        </w:rPr>
      </w:pPr>
    </w:p>
    <w:p w14:paraId="29C18221" w14:textId="77777777" w:rsidR="001D1565" w:rsidRDefault="00270E39" w:rsidP="001D1565">
      <w:pPr>
        <w:jc w:val="center"/>
        <w:rPr>
          <w:sz w:val="96"/>
          <w:szCs w:val="96"/>
        </w:rPr>
      </w:pPr>
      <w:r w:rsidRPr="001D1565">
        <w:rPr>
          <w:sz w:val="96"/>
          <w:szCs w:val="96"/>
        </w:rPr>
        <w:t>STIMULUS</w:t>
      </w:r>
    </w:p>
    <w:p w14:paraId="338B245B" w14:textId="77777777" w:rsidR="001D1565" w:rsidRDefault="00270E39" w:rsidP="001D1565">
      <w:pPr>
        <w:jc w:val="center"/>
        <w:rPr>
          <w:sz w:val="96"/>
          <w:szCs w:val="96"/>
        </w:rPr>
      </w:pPr>
      <w:r w:rsidRPr="001D1565">
        <w:rPr>
          <w:sz w:val="96"/>
          <w:szCs w:val="96"/>
        </w:rPr>
        <w:t>HANDOUT FOR</w:t>
      </w:r>
    </w:p>
    <w:p w14:paraId="619DE042" w14:textId="7BFE826F" w:rsidR="00270E39" w:rsidRDefault="00270E39" w:rsidP="001D1565">
      <w:pPr>
        <w:jc w:val="center"/>
        <w:rPr>
          <w:sz w:val="96"/>
          <w:szCs w:val="96"/>
        </w:rPr>
      </w:pPr>
      <w:r w:rsidRPr="001D1565">
        <w:rPr>
          <w:sz w:val="96"/>
          <w:szCs w:val="96"/>
        </w:rPr>
        <w:t>CAP QUESTIONS</w:t>
      </w:r>
    </w:p>
    <w:p w14:paraId="3F354433" w14:textId="77777777" w:rsidR="001D1565" w:rsidRDefault="001D1565" w:rsidP="00B42003">
      <w:pPr>
        <w:rPr>
          <w:sz w:val="96"/>
          <w:szCs w:val="96"/>
        </w:rPr>
      </w:pPr>
    </w:p>
    <w:p w14:paraId="1C866C2F" w14:textId="673380EE" w:rsidR="001D1565" w:rsidRPr="001D1565" w:rsidRDefault="001D1565" w:rsidP="001D1565">
      <w:pPr>
        <w:jc w:val="center"/>
        <w:rPr>
          <w:sz w:val="52"/>
          <w:szCs w:val="52"/>
        </w:rPr>
      </w:pPr>
      <w:r w:rsidRPr="001D1565">
        <w:rPr>
          <w:sz w:val="52"/>
          <w:szCs w:val="52"/>
        </w:rPr>
        <w:t>202</w:t>
      </w:r>
      <w:r w:rsidR="00A511D3">
        <w:rPr>
          <w:sz w:val="52"/>
          <w:szCs w:val="52"/>
        </w:rPr>
        <w:t>3</w:t>
      </w:r>
      <w:r w:rsidRPr="001D1565">
        <w:rPr>
          <w:sz w:val="52"/>
          <w:szCs w:val="52"/>
        </w:rPr>
        <w:t xml:space="preserve"> </w:t>
      </w:r>
    </w:p>
    <w:p w14:paraId="1ADF15D3" w14:textId="77777777" w:rsidR="001D1565" w:rsidRPr="001D1565" w:rsidRDefault="001D1565" w:rsidP="001D1565">
      <w:pPr>
        <w:jc w:val="center"/>
        <w:rPr>
          <w:sz w:val="52"/>
          <w:szCs w:val="52"/>
        </w:rPr>
      </w:pPr>
      <w:r w:rsidRPr="001D1565">
        <w:rPr>
          <w:sz w:val="52"/>
          <w:szCs w:val="52"/>
        </w:rPr>
        <w:t xml:space="preserve">MOCK MCQ </w:t>
      </w:r>
    </w:p>
    <w:p w14:paraId="5C6628E7" w14:textId="79863C8E" w:rsidR="001D1565" w:rsidRDefault="001D1565" w:rsidP="001D1565">
      <w:pPr>
        <w:jc w:val="center"/>
        <w:rPr>
          <w:sz w:val="52"/>
          <w:szCs w:val="52"/>
        </w:rPr>
      </w:pPr>
      <w:r w:rsidRPr="001D1565">
        <w:rPr>
          <w:sz w:val="52"/>
          <w:szCs w:val="52"/>
        </w:rPr>
        <w:t>EXAM</w:t>
      </w:r>
    </w:p>
    <w:p w14:paraId="69ACFF83" w14:textId="77777777" w:rsidR="00296C06" w:rsidRDefault="00296C06" w:rsidP="001D1565">
      <w:pPr>
        <w:jc w:val="center"/>
        <w:rPr>
          <w:sz w:val="52"/>
          <w:szCs w:val="52"/>
        </w:rPr>
      </w:pPr>
    </w:p>
    <w:p w14:paraId="3CC716AA" w14:textId="77777777" w:rsidR="00296C06" w:rsidRDefault="00296C06" w:rsidP="001D1565">
      <w:pPr>
        <w:jc w:val="center"/>
        <w:rPr>
          <w:sz w:val="52"/>
          <w:szCs w:val="52"/>
        </w:rPr>
      </w:pPr>
    </w:p>
    <w:p w14:paraId="24643B14" w14:textId="77777777" w:rsidR="00296C06" w:rsidRPr="00296C06" w:rsidRDefault="00296C06" w:rsidP="00296C06">
      <w:pPr>
        <w:autoSpaceDE w:val="0"/>
        <w:autoSpaceDN w:val="0"/>
        <w:adjustRightInd w:val="0"/>
        <w:jc w:val="center"/>
        <w:rPr>
          <w:rFonts w:ascii="ArialMT" w:eastAsiaTheme="minorHAnsi" w:hAnsi="ArialMT" w:cs="ArialMT"/>
          <w:b w:val="0"/>
          <w:sz w:val="36"/>
          <w:szCs w:val="36"/>
          <w:highlight w:val="yellow"/>
          <w:lang w:val="en-US"/>
        </w:rPr>
      </w:pPr>
      <w:r w:rsidRPr="00296C06">
        <w:rPr>
          <w:rFonts w:ascii="ArialMT" w:eastAsiaTheme="minorHAnsi" w:hAnsi="ArialMT" w:cs="ArialMT"/>
          <w:b w:val="0"/>
          <w:sz w:val="36"/>
          <w:szCs w:val="36"/>
          <w:highlight w:val="yellow"/>
          <w:lang w:val="en-US"/>
        </w:rPr>
        <w:t>NB: one or two of the tables or figures are</w:t>
      </w:r>
    </w:p>
    <w:p w14:paraId="343B21F8" w14:textId="77777777" w:rsidR="00296C06" w:rsidRPr="00296C06" w:rsidRDefault="00296C06" w:rsidP="00296C06">
      <w:pPr>
        <w:autoSpaceDE w:val="0"/>
        <w:autoSpaceDN w:val="0"/>
        <w:adjustRightInd w:val="0"/>
        <w:jc w:val="center"/>
        <w:rPr>
          <w:rFonts w:ascii="ArialMT" w:eastAsiaTheme="minorHAnsi" w:hAnsi="ArialMT" w:cs="ArialMT"/>
          <w:b w:val="0"/>
          <w:sz w:val="36"/>
          <w:szCs w:val="36"/>
          <w:highlight w:val="yellow"/>
          <w:lang w:val="en-US"/>
        </w:rPr>
      </w:pPr>
      <w:r w:rsidRPr="00296C06">
        <w:rPr>
          <w:rFonts w:ascii="ArialMT" w:eastAsiaTheme="minorHAnsi" w:hAnsi="ArialMT" w:cs="ArialMT"/>
          <w:b w:val="0"/>
          <w:sz w:val="36"/>
          <w:szCs w:val="36"/>
          <w:highlight w:val="yellow"/>
          <w:lang w:val="en-US"/>
        </w:rPr>
        <w:t>not as sharp as would be ideal - best we</w:t>
      </w:r>
    </w:p>
    <w:p w14:paraId="5B92E74E" w14:textId="77777777" w:rsidR="00296C06" w:rsidRPr="00296C06" w:rsidRDefault="00296C06" w:rsidP="00296C06">
      <w:pPr>
        <w:autoSpaceDE w:val="0"/>
        <w:autoSpaceDN w:val="0"/>
        <w:adjustRightInd w:val="0"/>
        <w:jc w:val="center"/>
        <w:rPr>
          <w:rFonts w:ascii="ArialMT" w:eastAsiaTheme="minorHAnsi" w:hAnsi="ArialMT" w:cs="ArialMT"/>
          <w:b w:val="0"/>
          <w:sz w:val="36"/>
          <w:szCs w:val="36"/>
          <w:highlight w:val="yellow"/>
          <w:lang w:val="en-US"/>
        </w:rPr>
      </w:pPr>
      <w:r w:rsidRPr="00296C06">
        <w:rPr>
          <w:rFonts w:ascii="ArialMT" w:eastAsiaTheme="minorHAnsi" w:hAnsi="ArialMT" w:cs="ArialMT"/>
          <w:b w:val="0"/>
          <w:sz w:val="36"/>
          <w:szCs w:val="36"/>
          <w:highlight w:val="yellow"/>
          <w:lang w:val="en-US"/>
        </w:rPr>
        <w:t>could do with the source material.</w:t>
      </w:r>
    </w:p>
    <w:p w14:paraId="4582F12B" w14:textId="77777777" w:rsidR="00296C06" w:rsidRPr="00296C06" w:rsidRDefault="00296C06" w:rsidP="00296C06">
      <w:pPr>
        <w:autoSpaceDE w:val="0"/>
        <w:autoSpaceDN w:val="0"/>
        <w:adjustRightInd w:val="0"/>
        <w:jc w:val="center"/>
        <w:rPr>
          <w:rFonts w:ascii="ArialMT" w:eastAsiaTheme="minorHAnsi" w:hAnsi="ArialMT" w:cs="ArialMT"/>
          <w:b w:val="0"/>
          <w:sz w:val="36"/>
          <w:szCs w:val="36"/>
          <w:highlight w:val="yellow"/>
          <w:lang w:val="en-US"/>
        </w:rPr>
      </w:pPr>
    </w:p>
    <w:p w14:paraId="2DC08EBA" w14:textId="77777777" w:rsidR="00296C06" w:rsidRPr="00296C06" w:rsidRDefault="00296C06" w:rsidP="00296C06">
      <w:pPr>
        <w:autoSpaceDE w:val="0"/>
        <w:autoSpaceDN w:val="0"/>
        <w:adjustRightInd w:val="0"/>
        <w:jc w:val="center"/>
        <w:rPr>
          <w:rFonts w:ascii="ArialMT" w:eastAsiaTheme="minorHAnsi" w:hAnsi="ArialMT" w:cs="ArialMT"/>
          <w:b w:val="0"/>
          <w:sz w:val="36"/>
          <w:szCs w:val="36"/>
          <w:highlight w:val="yellow"/>
          <w:lang w:val="en-US"/>
        </w:rPr>
      </w:pPr>
      <w:r w:rsidRPr="00296C06">
        <w:rPr>
          <w:rFonts w:ascii="ArialMT" w:eastAsiaTheme="minorHAnsi" w:hAnsi="ArialMT" w:cs="ArialMT"/>
          <w:b w:val="0"/>
          <w:sz w:val="36"/>
          <w:szCs w:val="36"/>
          <w:highlight w:val="yellow"/>
          <w:lang w:val="en-US"/>
        </w:rPr>
        <w:t>Opening the Stimulus pdf in a browser</w:t>
      </w:r>
    </w:p>
    <w:p w14:paraId="4F3044EB" w14:textId="77777777" w:rsidR="00296C06" w:rsidRPr="00296C06" w:rsidRDefault="00296C06" w:rsidP="00296C06">
      <w:pPr>
        <w:autoSpaceDE w:val="0"/>
        <w:autoSpaceDN w:val="0"/>
        <w:adjustRightInd w:val="0"/>
        <w:jc w:val="center"/>
        <w:rPr>
          <w:rFonts w:ascii="ArialMT" w:eastAsiaTheme="minorHAnsi" w:hAnsi="ArialMT" w:cs="ArialMT"/>
          <w:b w:val="0"/>
          <w:sz w:val="36"/>
          <w:szCs w:val="36"/>
          <w:highlight w:val="yellow"/>
          <w:lang w:val="en-US"/>
        </w:rPr>
      </w:pPr>
      <w:r w:rsidRPr="00296C06">
        <w:rPr>
          <w:rFonts w:ascii="ArialMT" w:eastAsiaTheme="minorHAnsi" w:hAnsi="ArialMT" w:cs="ArialMT"/>
          <w:b w:val="0"/>
          <w:sz w:val="36"/>
          <w:szCs w:val="36"/>
          <w:highlight w:val="yellow"/>
          <w:lang w:val="en-US"/>
        </w:rPr>
        <w:t>(R-click and choose from 'open with')</w:t>
      </w:r>
    </w:p>
    <w:p w14:paraId="09D0D2ED" w14:textId="77777777" w:rsidR="00296C06" w:rsidRPr="00296C06" w:rsidRDefault="00296C06" w:rsidP="00296C06">
      <w:pPr>
        <w:autoSpaceDE w:val="0"/>
        <w:autoSpaceDN w:val="0"/>
        <w:adjustRightInd w:val="0"/>
        <w:jc w:val="center"/>
        <w:rPr>
          <w:rFonts w:ascii="ArialMT" w:eastAsiaTheme="minorHAnsi" w:hAnsi="ArialMT" w:cs="ArialMT"/>
          <w:b w:val="0"/>
          <w:sz w:val="36"/>
          <w:szCs w:val="36"/>
          <w:highlight w:val="yellow"/>
          <w:lang w:val="en-US"/>
        </w:rPr>
      </w:pPr>
      <w:r w:rsidRPr="00296C06">
        <w:rPr>
          <w:rFonts w:ascii="ArialMT" w:eastAsiaTheme="minorHAnsi" w:hAnsi="ArialMT" w:cs="ArialMT"/>
          <w:b w:val="0"/>
          <w:sz w:val="36"/>
          <w:szCs w:val="36"/>
          <w:highlight w:val="yellow"/>
          <w:lang w:val="en-US"/>
        </w:rPr>
        <w:t>rather than in Adobe reader improves the</w:t>
      </w:r>
    </w:p>
    <w:p w14:paraId="2B3882A0" w14:textId="77777777" w:rsidR="00296C06" w:rsidRPr="00296C06" w:rsidRDefault="00296C06" w:rsidP="00296C06">
      <w:pPr>
        <w:autoSpaceDE w:val="0"/>
        <w:autoSpaceDN w:val="0"/>
        <w:adjustRightInd w:val="0"/>
        <w:jc w:val="center"/>
        <w:rPr>
          <w:rFonts w:ascii="ArialMT" w:eastAsiaTheme="minorHAnsi" w:hAnsi="ArialMT" w:cs="ArialMT"/>
          <w:b w:val="0"/>
          <w:sz w:val="36"/>
          <w:szCs w:val="36"/>
          <w:highlight w:val="yellow"/>
          <w:lang w:val="en-US"/>
        </w:rPr>
      </w:pPr>
      <w:r w:rsidRPr="00296C06">
        <w:rPr>
          <w:rFonts w:ascii="ArialMT" w:eastAsiaTheme="minorHAnsi" w:hAnsi="ArialMT" w:cs="ArialMT"/>
          <w:b w:val="0"/>
          <w:sz w:val="36"/>
          <w:szCs w:val="36"/>
          <w:highlight w:val="yellow"/>
          <w:lang w:val="en-US"/>
        </w:rPr>
        <w:t>clarity and still allows you to rotate the page to</w:t>
      </w:r>
    </w:p>
    <w:p w14:paraId="31F7F444" w14:textId="77777777" w:rsidR="00296C06" w:rsidRPr="00296C06" w:rsidRDefault="00296C06" w:rsidP="00296C06">
      <w:pPr>
        <w:autoSpaceDE w:val="0"/>
        <w:autoSpaceDN w:val="0"/>
        <w:adjustRightInd w:val="0"/>
        <w:jc w:val="center"/>
        <w:rPr>
          <w:rFonts w:ascii="ArialMT" w:eastAsiaTheme="minorHAnsi" w:hAnsi="ArialMT" w:cs="ArialMT"/>
          <w:b w:val="0"/>
          <w:sz w:val="36"/>
          <w:szCs w:val="36"/>
          <w:highlight w:val="yellow"/>
          <w:lang w:val="en-US"/>
        </w:rPr>
      </w:pPr>
      <w:r w:rsidRPr="00296C06">
        <w:rPr>
          <w:rFonts w:ascii="ArialMT" w:eastAsiaTheme="minorHAnsi" w:hAnsi="ArialMT" w:cs="ArialMT"/>
          <w:b w:val="0"/>
          <w:sz w:val="36"/>
          <w:szCs w:val="36"/>
          <w:highlight w:val="yellow"/>
          <w:lang w:val="en-US"/>
        </w:rPr>
        <w:t>view any landscape-oriented tables or figures</w:t>
      </w:r>
    </w:p>
    <w:p w14:paraId="4CE996BA" w14:textId="77777777" w:rsidR="00B10ABE" w:rsidRDefault="00296C06" w:rsidP="00296C06">
      <w:pPr>
        <w:jc w:val="center"/>
        <w:rPr>
          <w:rFonts w:ascii="ArialMT" w:eastAsiaTheme="minorHAnsi" w:hAnsi="ArialMT" w:cs="ArialMT"/>
          <w:b w:val="0"/>
          <w:sz w:val="36"/>
          <w:szCs w:val="36"/>
          <w:highlight w:val="yellow"/>
          <w:lang w:val="en-US"/>
        </w:rPr>
      </w:pPr>
      <w:r w:rsidRPr="00296C06">
        <w:rPr>
          <w:rFonts w:ascii="ArialMT" w:eastAsiaTheme="minorHAnsi" w:hAnsi="ArialMT" w:cs="ArialMT"/>
          <w:b w:val="0"/>
          <w:sz w:val="36"/>
          <w:szCs w:val="36"/>
          <w:highlight w:val="yellow"/>
          <w:lang w:val="en-US"/>
        </w:rPr>
        <w:t>as necessary</w:t>
      </w:r>
      <w:r w:rsidR="00B10ABE">
        <w:rPr>
          <w:rFonts w:ascii="ArialMT" w:eastAsiaTheme="minorHAnsi" w:hAnsi="ArialMT" w:cs="ArialMT"/>
          <w:b w:val="0"/>
          <w:sz w:val="36"/>
          <w:szCs w:val="36"/>
          <w:highlight w:val="yellow"/>
          <w:lang w:val="en-US"/>
        </w:rPr>
        <w:t xml:space="preserve">. </w:t>
      </w:r>
    </w:p>
    <w:p w14:paraId="0833C6BD" w14:textId="214AC80E" w:rsidR="00296C06" w:rsidRPr="001D1565" w:rsidRDefault="00B10ABE" w:rsidP="00296C06">
      <w:pPr>
        <w:jc w:val="center"/>
        <w:rPr>
          <w:sz w:val="52"/>
          <w:szCs w:val="52"/>
        </w:rPr>
      </w:pPr>
      <w:r>
        <w:rPr>
          <w:rFonts w:ascii="ArialMT" w:eastAsiaTheme="minorHAnsi" w:hAnsi="ArialMT" w:cs="ArialMT"/>
          <w:b w:val="0"/>
          <w:sz w:val="36"/>
          <w:szCs w:val="36"/>
          <w:highlight w:val="yellow"/>
          <w:lang w:val="en-US"/>
        </w:rPr>
        <w:t>If printing, print from the Word docx version</w:t>
      </w:r>
      <w:r w:rsidR="00296C06" w:rsidRPr="00296C06">
        <w:rPr>
          <w:rFonts w:ascii="ArialMT" w:eastAsiaTheme="minorHAnsi" w:hAnsi="ArialMT" w:cs="ArialMT"/>
          <w:b w:val="0"/>
          <w:sz w:val="36"/>
          <w:szCs w:val="36"/>
          <w:highlight w:val="yellow"/>
          <w:lang w:val="en-US"/>
        </w:rPr>
        <w:t>.</w:t>
      </w:r>
    </w:p>
    <w:p w14:paraId="289A8C87" w14:textId="77777777" w:rsidR="00270E39" w:rsidRDefault="00270E39" w:rsidP="00270E39">
      <w:pPr>
        <w:rPr>
          <w:sz w:val="24"/>
        </w:rPr>
      </w:pPr>
    </w:p>
    <w:p w14:paraId="4A1ED678" w14:textId="77777777" w:rsidR="00270E39" w:rsidRDefault="00270E39" w:rsidP="00270E39">
      <w:pPr>
        <w:rPr>
          <w:sz w:val="24"/>
        </w:rPr>
      </w:pPr>
    </w:p>
    <w:p w14:paraId="2D8FB70A" w14:textId="77777777" w:rsidR="00270E39" w:rsidRDefault="00270E39" w:rsidP="00270E39">
      <w:pPr>
        <w:rPr>
          <w:sz w:val="24"/>
        </w:rPr>
      </w:pPr>
    </w:p>
    <w:p w14:paraId="1AA00137" w14:textId="14B431F3" w:rsidR="00296C06" w:rsidRDefault="00296C06" w:rsidP="00296C06">
      <w:pPr>
        <w:autoSpaceDE w:val="0"/>
        <w:autoSpaceDN w:val="0"/>
        <w:adjustRightInd w:val="0"/>
        <w:rPr>
          <w:rFonts w:cs="Arial"/>
          <w:szCs w:val="22"/>
        </w:rPr>
      </w:pPr>
      <w:r>
        <w:rPr>
          <w:rFonts w:cs="Arial"/>
          <w:szCs w:val="22"/>
        </w:rPr>
        <w:br w:type="page"/>
      </w:r>
    </w:p>
    <w:p w14:paraId="6AEC071A" w14:textId="7B4B80FA" w:rsidR="00270E39" w:rsidRDefault="00270E39" w:rsidP="00270E39">
      <w:pPr>
        <w:spacing w:before="60"/>
        <w:rPr>
          <w:rFonts w:cs="Arial"/>
          <w:szCs w:val="22"/>
        </w:rPr>
      </w:pPr>
      <w:r w:rsidRPr="00B463AE">
        <w:rPr>
          <w:rFonts w:cs="Arial"/>
          <w:szCs w:val="22"/>
        </w:rPr>
        <w:t>CAP Question 1 (</w:t>
      </w:r>
      <w:r w:rsidR="00724AEB">
        <w:rPr>
          <w:rFonts w:cs="Arial"/>
          <w:szCs w:val="22"/>
        </w:rPr>
        <w:t>20</w:t>
      </w:r>
      <w:r w:rsidRPr="00B463AE">
        <w:rPr>
          <w:rFonts w:cs="Arial"/>
          <w:szCs w:val="22"/>
        </w:rPr>
        <w:t xml:space="preserve"> marks)</w:t>
      </w:r>
    </w:p>
    <w:p w14:paraId="7BD95F69" w14:textId="77777777" w:rsidR="00270E39" w:rsidRPr="00EF6B32" w:rsidRDefault="00270E39" w:rsidP="00270E39">
      <w:pPr>
        <w:rPr>
          <w:rFonts w:cs="Arial"/>
          <w:b w:val="0"/>
          <w:szCs w:val="22"/>
        </w:rPr>
      </w:pPr>
    </w:p>
    <w:p w14:paraId="3D20D157" w14:textId="77777777" w:rsidR="009D073A" w:rsidRDefault="009D073A" w:rsidP="009D073A">
      <w:pPr>
        <w:rPr>
          <w:rFonts w:cs="Arial"/>
          <w:szCs w:val="22"/>
          <w:lang w:val="en-US"/>
        </w:rPr>
      </w:pPr>
    </w:p>
    <w:p w14:paraId="5B8D23F2" w14:textId="0E325CDA" w:rsidR="009D073A" w:rsidRPr="009E399E" w:rsidRDefault="009D073A" w:rsidP="009D073A">
      <w:pPr>
        <w:rPr>
          <w:rFonts w:cs="Arial"/>
          <w:szCs w:val="22"/>
          <w:lang w:val="en-US"/>
        </w:rPr>
      </w:pPr>
      <w:r w:rsidRPr="009E399E">
        <w:rPr>
          <w:rFonts w:cs="Arial"/>
          <w:szCs w:val="22"/>
          <w:lang w:val="en-US"/>
        </w:rPr>
        <w:t>“Skills for pills”: The dialectical-behavioural therapy skills training reduces polypharmacy in borderline personality disorder</w:t>
      </w:r>
    </w:p>
    <w:p w14:paraId="50A8EE14" w14:textId="77777777" w:rsidR="009D073A" w:rsidRPr="004523EC" w:rsidRDefault="009D073A" w:rsidP="009D073A">
      <w:pPr>
        <w:rPr>
          <w:b w:val="0"/>
          <w:bCs/>
        </w:rPr>
      </w:pPr>
      <w:r w:rsidRPr="00587E0C">
        <w:rPr>
          <w:rFonts w:cs="Arial"/>
          <w:b w:val="0"/>
          <w:bCs/>
          <w:szCs w:val="22"/>
          <w:lang w:val="en-US"/>
        </w:rPr>
        <w:t>Joaquim Soler, Elisabet Casellas-Pujol</w:t>
      </w:r>
      <w:r>
        <w:rPr>
          <w:rFonts w:cs="Arial"/>
          <w:b w:val="0"/>
          <w:bCs/>
          <w:szCs w:val="22"/>
          <w:lang w:val="en-US"/>
        </w:rPr>
        <w:t xml:space="preserve">, et al, </w:t>
      </w:r>
      <w:r w:rsidRPr="00696468">
        <w:rPr>
          <w:b w:val="0"/>
        </w:rPr>
        <w:t>Acta Psychiatrica Scandinavica</w:t>
      </w:r>
      <w:r>
        <w:rPr>
          <w:b w:val="0"/>
        </w:rPr>
        <w:t>,</w:t>
      </w:r>
      <w:r w:rsidRPr="00696468">
        <w:rPr>
          <w:b w:val="0"/>
        </w:rPr>
        <w:t xml:space="preserve"> Jan 2022</w:t>
      </w:r>
    </w:p>
    <w:p w14:paraId="7BC25612" w14:textId="77777777" w:rsidR="009D073A" w:rsidRPr="00587E0C" w:rsidRDefault="009D073A" w:rsidP="009D073A">
      <w:pPr>
        <w:rPr>
          <w:rFonts w:cs="Arial"/>
          <w:b w:val="0"/>
          <w:bCs/>
          <w:szCs w:val="22"/>
          <w:lang w:val="en-US"/>
        </w:rPr>
      </w:pPr>
    </w:p>
    <w:p w14:paraId="696CE473" w14:textId="77777777" w:rsidR="009D073A" w:rsidRDefault="009D073A" w:rsidP="009D073A">
      <w:pPr>
        <w:rPr>
          <w:rFonts w:cs="Arial"/>
          <w:b w:val="0"/>
          <w:bCs/>
          <w:i/>
          <w:iCs/>
          <w:szCs w:val="22"/>
          <w:lang w:val="en-US"/>
        </w:rPr>
      </w:pPr>
      <w:r w:rsidRPr="00DB1993">
        <w:rPr>
          <w:rFonts w:cs="Arial"/>
          <w:b w:val="0"/>
          <w:bCs/>
          <w:i/>
          <w:iCs/>
          <w:szCs w:val="22"/>
          <w:lang w:val="en-US"/>
        </w:rPr>
        <w:t>Abstract</w:t>
      </w:r>
    </w:p>
    <w:p w14:paraId="11850FFC" w14:textId="77777777" w:rsidR="009D073A" w:rsidRPr="00DB1993" w:rsidRDefault="009D073A" w:rsidP="009D073A">
      <w:pPr>
        <w:spacing w:before="120"/>
        <w:rPr>
          <w:rFonts w:cs="Arial"/>
          <w:b w:val="0"/>
          <w:bCs/>
          <w:i/>
          <w:iCs/>
          <w:szCs w:val="22"/>
          <w:lang w:val="en-US"/>
        </w:rPr>
      </w:pPr>
      <w:r w:rsidRPr="00DB1993">
        <w:rPr>
          <w:rFonts w:cs="Arial"/>
          <w:b w:val="0"/>
          <w:bCs/>
          <w:i/>
          <w:iCs/>
          <w:szCs w:val="22"/>
          <w:lang w:val="en-US"/>
        </w:rPr>
        <w:t>Objective:</w:t>
      </w:r>
      <w:r w:rsidRPr="00587E0C">
        <w:rPr>
          <w:rFonts w:cs="Arial"/>
          <w:b w:val="0"/>
          <w:bCs/>
          <w:szCs w:val="22"/>
          <w:lang w:val="en-US"/>
        </w:rPr>
        <w:t xml:space="preserve"> </w:t>
      </w:r>
      <w:r w:rsidRPr="007E2ED6">
        <w:rPr>
          <w:rFonts w:cs="Arial"/>
          <w:b w:val="0"/>
          <w:bCs/>
          <w:szCs w:val="22"/>
          <w:lang w:val="en-US"/>
        </w:rPr>
        <w:t>Polypharmacy</w:t>
      </w:r>
      <w:r w:rsidRPr="00587E0C">
        <w:rPr>
          <w:rFonts w:cs="Arial"/>
          <w:b w:val="0"/>
          <w:bCs/>
          <w:szCs w:val="22"/>
          <w:lang w:val="en-US"/>
        </w:rPr>
        <w:t xml:space="preserve"> and overprescription of off-label</w:t>
      </w:r>
      <w:r>
        <w:rPr>
          <w:rFonts w:cs="Arial"/>
          <w:b w:val="0"/>
          <w:bCs/>
          <w:szCs w:val="22"/>
          <w:lang w:val="en-US"/>
        </w:rPr>
        <w:t xml:space="preserve"> </w:t>
      </w:r>
      <w:r w:rsidRPr="00587E0C">
        <w:rPr>
          <w:rFonts w:cs="Arial"/>
          <w:b w:val="0"/>
          <w:bCs/>
          <w:szCs w:val="22"/>
          <w:lang w:val="en-US"/>
        </w:rPr>
        <w:t>medications are common in patients with borderline personality disorder (BPD). The aim of the present naturalistic study was to explore whether the skills training module of dialectical-behavioural therapy (DBT) can reduce polypharmacy in these patients in routine clinical practice.</w:t>
      </w:r>
    </w:p>
    <w:p w14:paraId="38C2E1DB" w14:textId="77777777" w:rsidR="009D073A" w:rsidRPr="00587E0C" w:rsidRDefault="009D073A" w:rsidP="009D073A">
      <w:pPr>
        <w:spacing w:before="120"/>
        <w:rPr>
          <w:rFonts w:cs="Arial"/>
          <w:b w:val="0"/>
          <w:bCs/>
          <w:szCs w:val="22"/>
          <w:lang w:val="en-US"/>
        </w:rPr>
      </w:pPr>
      <w:r w:rsidRPr="00DB1993">
        <w:rPr>
          <w:rFonts w:cs="Arial"/>
          <w:b w:val="0"/>
          <w:bCs/>
          <w:i/>
          <w:iCs/>
          <w:szCs w:val="22"/>
          <w:lang w:val="en-US"/>
        </w:rPr>
        <w:t>Methods:</w:t>
      </w:r>
      <w:r w:rsidRPr="00587E0C">
        <w:rPr>
          <w:rFonts w:cs="Arial"/>
          <w:b w:val="0"/>
          <w:bCs/>
          <w:szCs w:val="22"/>
          <w:lang w:val="en-US"/>
        </w:rPr>
        <w:t xml:space="preserve"> Retrospective, observational study of 377 patients with a primary diagnosis of BPD consecutively admitted to the BPD outpatient unit from 2010 through 2020. All patients were invited to participate in the DBT skills training module (DBT-ST). DBT-ST participants (n = 182) were compared with a control group who did not participate in DBT-ST (n = 195). Pre-post intervention changes in medication load and use of antidepressants, benzodiazepines, mood stabilizers, and antipsychotics were evaluated.</w:t>
      </w:r>
    </w:p>
    <w:p w14:paraId="275F67F3" w14:textId="77777777" w:rsidR="009D073A" w:rsidRPr="00587E0C" w:rsidRDefault="009D073A" w:rsidP="009D073A">
      <w:pPr>
        <w:spacing w:before="120"/>
        <w:rPr>
          <w:rFonts w:cs="Arial"/>
          <w:b w:val="0"/>
          <w:bCs/>
          <w:szCs w:val="22"/>
          <w:lang w:val="en-US"/>
        </w:rPr>
      </w:pPr>
      <w:r w:rsidRPr="00DB1993">
        <w:rPr>
          <w:rFonts w:cs="Arial"/>
          <w:b w:val="0"/>
          <w:bCs/>
          <w:i/>
          <w:iCs/>
          <w:szCs w:val="22"/>
          <w:lang w:val="en-US"/>
        </w:rPr>
        <w:t>Results:</w:t>
      </w:r>
      <w:r w:rsidRPr="00587E0C">
        <w:rPr>
          <w:rFonts w:cs="Arial"/>
          <w:b w:val="0"/>
          <w:bCs/>
          <w:szCs w:val="22"/>
          <w:lang w:val="en-US"/>
        </w:rPr>
        <w:t xml:space="preserve"> At baseline, most patients (84.4%) were taking at least one medication and 46.9% were on polypharmacy. Compared to controls, patients in the DBT-ST group presented a significant reduction in the number of medications (2.67–1.95 vs. 2.16–2.19; p &lt; 0.001), medication load (4.25–3.05 vs. 3.45–3.48; p &lt; 0.001), use of benzodiazepines (54.4%–27.5% vs. 40%–40.5%; p &lt; 0.001), mood stabilizers (43.4%–33% vs. 36.4%–39.5%; p &lt; 0.001), and antipsychotics (36.3%–29.1% vs. 34.4%–36.9%; p &lt; 0.001).</w:t>
      </w:r>
    </w:p>
    <w:p w14:paraId="73037A30" w14:textId="77777777" w:rsidR="009D073A" w:rsidRDefault="009D073A" w:rsidP="009D073A">
      <w:pPr>
        <w:spacing w:line="259" w:lineRule="auto"/>
        <w:rPr>
          <w:rFonts w:cs="Arial"/>
          <w:szCs w:val="22"/>
        </w:rPr>
      </w:pPr>
      <w:r w:rsidRPr="00DB1993">
        <w:rPr>
          <w:rFonts w:cs="Arial"/>
          <w:b w:val="0"/>
          <w:bCs/>
          <w:i/>
          <w:iCs/>
          <w:szCs w:val="22"/>
          <w:lang w:val="en-US"/>
        </w:rPr>
        <w:t>Conclusions:</w:t>
      </w:r>
      <w:r w:rsidRPr="00587E0C">
        <w:rPr>
          <w:rFonts w:cs="Arial"/>
          <w:b w:val="0"/>
          <w:bCs/>
          <w:szCs w:val="22"/>
          <w:lang w:val="en-US"/>
        </w:rPr>
        <w:t xml:space="preserve"> These findings suggest that patients with BPD can benefit from the DBT-ST module, which may reduce the medication load, particularly of sedatives. The results suggest that DBT-ST may be useful to treat overmedication in patients with BPD and could help to promote “deprescription” in clinical practice</w:t>
      </w:r>
      <w:r>
        <w:rPr>
          <w:rFonts w:cs="Arial"/>
          <w:szCs w:val="22"/>
        </w:rPr>
        <w:t>.</w:t>
      </w:r>
    </w:p>
    <w:p w14:paraId="309F193A" w14:textId="77777777" w:rsidR="008A7251" w:rsidRDefault="008A7251" w:rsidP="009D073A">
      <w:pPr>
        <w:spacing w:line="259" w:lineRule="auto"/>
        <w:rPr>
          <w:rFonts w:cs="Arial"/>
          <w:szCs w:val="22"/>
        </w:rPr>
      </w:pPr>
    </w:p>
    <w:p w14:paraId="530FD909" w14:textId="77777777" w:rsidR="009D073A" w:rsidRDefault="009D073A" w:rsidP="009D073A">
      <w:pPr>
        <w:pBdr>
          <w:bottom w:val="single" w:sz="12" w:space="1" w:color="auto"/>
        </w:pBdr>
        <w:spacing w:line="259" w:lineRule="auto"/>
        <w:rPr>
          <w:rFonts w:cs="Arial"/>
          <w:szCs w:val="22"/>
        </w:rPr>
      </w:pPr>
    </w:p>
    <w:p w14:paraId="5C8BCAAE" w14:textId="77777777" w:rsidR="009D073A" w:rsidRDefault="009D073A" w:rsidP="009D073A">
      <w:pPr>
        <w:spacing w:line="259" w:lineRule="auto"/>
        <w:rPr>
          <w:rFonts w:cs="Arial"/>
          <w:szCs w:val="22"/>
        </w:rPr>
      </w:pPr>
    </w:p>
    <w:p w14:paraId="4274DD31" w14:textId="061A7287" w:rsidR="008A7251" w:rsidRPr="008A7251" w:rsidRDefault="008A7251" w:rsidP="008A7251">
      <w:pPr>
        <w:rPr>
          <w:rFonts w:cs="Arial"/>
          <w:b w:val="0"/>
          <w:bCs/>
          <w:szCs w:val="22"/>
        </w:rPr>
      </w:pPr>
      <w:r w:rsidRPr="00BB3447">
        <w:rPr>
          <w:rFonts w:cs="Arial"/>
          <w:b w:val="0"/>
          <w:bCs/>
          <w:szCs w:val="22"/>
        </w:rPr>
        <w:t xml:space="preserve">(Excerpt from </w:t>
      </w:r>
      <w:r>
        <w:rPr>
          <w:rFonts w:cs="Arial"/>
          <w:b w:val="0"/>
          <w:bCs/>
          <w:szCs w:val="22"/>
        </w:rPr>
        <w:t xml:space="preserve">Material and </w:t>
      </w:r>
      <w:r w:rsidRPr="00BB3447">
        <w:rPr>
          <w:rFonts w:cs="Arial"/>
          <w:b w:val="0"/>
          <w:bCs/>
          <w:szCs w:val="22"/>
        </w:rPr>
        <w:t>Methods</w:t>
      </w:r>
      <w:r>
        <w:rPr>
          <w:rFonts w:cs="Arial"/>
          <w:b w:val="0"/>
          <w:bCs/>
          <w:szCs w:val="22"/>
        </w:rPr>
        <w:t>:</w:t>
      </w:r>
      <w:r w:rsidRPr="00BB3447">
        <w:rPr>
          <w:rFonts w:cs="Arial"/>
          <w:b w:val="0"/>
          <w:bCs/>
          <w:szCs w:val="22"/>
        </w:rPr>
        <w:t>)</w:t>
      </w:r>
    </w:p>
    <w:p w14:paraId="185666B6" w14:textId="77777777" w:rsidR="008A7251" w:rsidRDefault="008A7251" w:rsidP="008A7251">
      <w:pPr>
        <w:rPr>
          <w:rFonts w:cs="Arial"/>
          <w:b w:val="0"/>
          <w:bCs/>
          <w:szCs w:val="22"/>
        </w:rPr>
      </w:pPr>
    </w:p>
    <w:p w14:paraId="45AF19A7" w14:textId="77777777" w:rsidR="008A7251" w:rsidRDefault="008A7251" w:rsidP="008A7251">
      <w:pPr>
        <w:rPr>
          <w:rFonts w:cs="Arial"/>
          <w:b w:val="0"/>
          <w:bCs/>
          <w:szCs w:val="22"/>
        </w:rPr>
      </w:pPr>
      <w:r w:rsidRPr="00FE307B">
        <w:rPr>
          <w:rFonts w:cs="Arial"/>
          <w:b w:val="0"/>
          <w:bCs/>
          <w:szCs w:val="22"/>
        </w:rPr>
        <w:t xml:space="preserve">Data were retrospectively collected from 377 patients diagnosed with BPD and admitted to the outpatient BPD unit at the Department of Psychiatry at the </w:t>
      </w:r>
      <w:r w:rsidRPr="00C712AD">
        <w:rPr>
          <w:rFonts w:cs="Arial"/>
          <w:b w:val="0"/>
          <w:bCs/>
          <w:i/>
          <w:iCs/>
          <w:szCs w:val="22"/>
        </w:rPr>
        <w:t>Hospital de la Santa Creu i Sant Pau</w:t>
      </w:r>
      <w:r w:rsidRPr="00FE307B">
        <w:rPr>
          <w:rFonts w:cs="Arial"/>
          <w:b w:val="0"/>
          <w:bCs/>
          <w:szCs w:val="22"/>
        </w:rPr>
        <w:t>…</w:t>
      </w:r>
      <w:r>
        <w:rPr>
          <w:rFonts w:cs="Arial"/>
          <w:b w:val="0"/>
          <w:bCs/>
          <w:szCs w:val="22"/>
        </w:rPr>
        <w:t xml:space="preserve"> </w:t>
      </w:r>
      <w:r w:rsidRPr="00FE307B">
        <w:rPr>
          <w:rFonts w:cs="Arial"/>
          <w:b w:val="0"/>
          <w:bCs/>
          <w:szCs w:val="22"/>
        </w:rPr>
        <w:t>Compared with general mental health center, the BPD Unit offers: reliable confirmation of BPD diagnosis with validated instruments, greater accessibility to the unit, emergency attention in crisis, higher frequency and duration of visits, therapeutic team with specific experience and sensitivity for BPD, family care, psychoeducation of disorder, general management and non- harmful strategies, and, finally, supervision of pharmacological treatment avoiding the excessive use of medication.</w:t>
      </w:r>
    </w:p>
    <w:p w14:paraId="35D66E27" w14:textId="77777777" w:rsidR="000D31A1" w:rsidRDefault="000D31A1" w:rsidP="000D31A1">
      <w:pPr>
        <w:pBdr>
          <w:bottom w:val="single" w:sz="12" w:space="1" w:color="auto"/>
        </w:pBdr>
        <w:spacing w:line="259" w:lineRule="auto"/>
        <w:rPr>
          <w:rFonts w:cs="Arial"/>
          <w:szCs w:val="22"/>
        </w:rPr>
      </w:pPr>
    </w:p>
    <w:p w14:paraId="7E4C9A84" w14:textId="77777777" w:rsidR="000D31A1" w:rsidRDefault="000D31A1" w:rsidP="000D31A1">
      <w:pPr>
        <w:spacing w:line="259" w:lineRule="auto"/>
        <w:rPr>
          <w:rFonts w:cs="Arial"/>
          <w:szCs w:val="22"/>
        </w:rPr>
      </w:pPr>
    </w:p>
    <w:p w14:paraId="1FFCAE5E" w14:textId="315F8F8F" w:rsidR="00790708" w:rsidRPr="00790708" w:rsidRDefault="00790708" w:rsidP="00790708">
      <w:pPr>
        <w:rPr>
          <w:rFonts w:eastAsia="AdvPS94BA" w:cs="Arial"/>
          <w:b w:val="0"/>
          <w:szCs w:val="22"/>
        </w:rPr>
      </w:pPr>
      <w:r w:rsidRPr="00A85570">
        <w:rPr>
          <w:rFonts w:eastAsia="AdvPS94BA" w:cs="Arial"/>
          <w:b w:val="0"/>
          <w:szCs w:val="22"/>
        </w:rPr>
        <w:t xml:space="preserve">(Excerpt from </w:t>
      </w:r>
      <w:r>
        <w:rPr>
          <w:rFonts w:eastAsia="AdvPS94BA" w:cs="Arial"/>
          <w:b w:val="0"/>
          <w:szCs w:val="22"/>
        </w:rPr>
        <w:t xml:space="preserve">Materials and </w:t>
      </w:r>
      <w:r w:rsidRPr="00A85570">
        <w:rPr>
          <w:rFonts w:eastAsia="AdvPS94BA" w:cs="Arial"/>
          <w:b w:val="0"/>
          <w:szCs w:val="22"/>
        </w:rPr>
        <w:t xml:space="preserve">Methods)  </w:t>
      </w:r>
    </w:p>
    <w:p w14:paraId="3BBA0B04" w14:textId="77777777" w:rsidR="00790708" w:rsidRDefault="00790708" w:rsidP="00790708">
      <w:pPr>
        <w:rPr>
          <w:rFonts w:cs="Arial"/>
          <w:b w:val="0"/>
          <w:bCs/>
          <w:szCs w:val="22"/>
        </w:rPr>
      </w:pPr>
    </w:p>
    <w:p w14:paraId="27C27DAD" w14:textId="3B9C1316" w:rsidR="00790708" w:rsidRDefault="00790708" w:rsidP="00790708">
      <w:pPr>
        <w:rPr>
          <w:rFonts w:cs="Arial"/>
          <w:b w:val="0"/>
          <w:bCs/>
          <w:szCs w:val="22"/>
        </w:rPr>
      </w:pPr>
      <w:r w:rsidRPr="00EB1E44">
        <w:rPr>
          <w:rFonts w:cs="Arial"/>
          <w:b w:val="0"/>
          <w:bCs/>
          <w:szCs w:val="22"/>
        </w:rPr>
        <w:t>The DIB-R is an instrument designed to diagnose BPD and to assess the severity of the disorder within the last 2 years. The Spanish version has demonstrated good internal consistency (Cronbach's alpha, 0.89; sensitivity, 0.81; and specificity, 0.94).</w:t>
      </w:r>
    </w:p>
    <w:p w14:paraId="5C7856D5" w14:textId="77777777" w:rsidR="00790708" w:rsidRDefault="00790708" w:rsidP="00790708">
      <w:pPr>
        <w:pBdr>
          <w:bottom w:val="single" w:sz="12" w:space="1" w:color="auto"/>
        </w:pBdr>
        <w:spacing w:line="259" w:lineRule="auto"/>
        <w:rPr>
          <w:rFonts w:cs="Arial"/>
          <w:szCs w:val="22"/>
        </w:rPr>
      </w:pPr>
    </w:p>
    <w:p w14:paraId="0FA82384" w14:textId="77777777" w:rsidR="00790708" w:rsidRDefault="00790708" w:rsidP="00790708">
      <w:pPr>
        <w:spacing w:line="259" w:lineRule="auto"/>
        <w:rPr>
          <w:rFonts w:cs="Arial"/>
          <w:szCs w:val="22"/>
        </w:rPr>
      </w:pPr>
    </w:p>
    <w:p w14:paraId="3AB934C6" w14:textId="77777777" w:rsidR="001305F5" w:rsidRPr="000A36CB" w:rsidRDefault="001305F5" w:rsidP="001305F5">
      <w:pPr>
        <w:spacing w:before="40"/>
        <w:rPr>
          <w:rFonts w:cs="Arial"/>
          <w:b w:val="0"/>
          <w:bCs/>
          <w:szCs w:val="22"/>
        </w:rPr>
      </w:pPr>
      <w:r w:rsidRPr="000A36CB">
        <w:rPr>
          <w:rFonts w:cs="Arial"/>
          <w:b w:val="0"/>
          <w:bCs/>
          <w:szCs w:val="22"/>
        </w:rPr>
        <w:t xml:space="preserve">(Excerpt from </w:t>
      </w:r>
      <w:r w:rsidRPr="00817827">
        <w:rPr>
          <w:rFonts w:cs="Arial"/>
          <w:b w:val="0"/>
          <w:bCs/>
          <w:szCs w:val="22"/>
        </w:rPr>
        <w:t>Psychotherapeutic intervention</w:t>
      </w:r>
      <w:r>
        <w:rPr>
          <w:rFonts w:cs="Arial"/>
          <w:b w:val="0"/>
          <w:bCs/>
          <w:szCs w:val="22"/>
        </w:rPr>
        <w:t xml:space="preserve"> – Control group:</w:t>
      </w:r>
      <w:r w:rsidRPr="000A36CB">
        <w:rPr>
          <w:rFonts w:cs="Arial"/>
          <w:b w:val="0"/>
          <w:bCs/>
          <w:szCs w:val="22"/>
        </w:rPr>
        <w:t xml:space="preserve">)  </w:t>
      </w:r>
    </w:p>
    <w:p w14:paraId="699359FB" w14:textId="77777777" w:rsidR="001305F5" w:rsidRDefault="001305F5" w:rsidP="001305F5">
      <w:pPr>
        <w:rPr>
          <w:rFonts w:cs="Arial"/>
          <w:b w:val="0"/>
          <w:bCs/>
          <w:szCs w:val="22"/>
        </w:rPr>
      </w:pPr>
    </w:p>
    <w:p w14:paraId="54EFE6B2" w14:textId="77777777" w:rsidR="001305F5" w:rsidRDefault="001305F5" w:rsidP="001305F5">
      <w:pPr>
        <w:rPr>
          <w:rFonts w:cs="Arial"/>
          <w:b w:val="0"/>
          <w:bCs/>
          <w:szCs w:val="22"/>
        </w:rPr>
      </w:pPr>
      <w:r w:rsidRPr="000A36CB">
        <w:rPr>
          <w:rFonts w:cs="Arial"/>
          <w:b w:val="0"/>
          <w:bCs/>
          <w:szCs w:val="22"/>
        </w:rPr>
        <w:t>Although these individuals did not receive any specific psychotherapeutic intervention for BPD compared with general mental health services, they valued the higher frequency of psychiatric visits, attention in crisis, family care, and greater experience and sensitivity in the management of BPD. Th</w:t>
      </w:r>
      <w:r>
        <w:rPr>
          <w:rFonts w:cs="Arial"/>
          <w:b w:val="0"/>
          <w:bCs/>
          <w:szCs w:val="22"/>
        </w:rPr>
        <w:t>ese</w:t>
      </w:r>
      <w:r w:rsidRPr="000A36CB">
        <w:rPr>
          <w:rFonts w:cs="Arial"/>
          <w:b w:val="0"/>
          <w:bCs/>
          <w:szCs w:val="22"/>
        </w:rPr>
        <w:t xml:space="preserve"> follow- up visits also include supervision of pharmacological treatment avoiding, if possible, the excessive use of medications, as recommended by all clinical guidelines. They also received non- harmful strategies based on the </w:t>
      </w:r>
      <w:r w:rsidRPr="00015FFC">
        <w:rPr>
          <w:rFonts w:cs="Arial"/>
          <w:b w:val="0"/>
          <w:bCs/>
          <w:i/>
          <w:iCs/>
          <w:szCs w:val="22"/>
        </w:rPr>
        <w:t>Handbook of Good Psychiatric Management for Borderline Personality Disorder</w:t>
      </w:r>
      <w:r w:rsidRPr="000A36CB">
        <w:rPr>
          <w:rFonts w:cs="Arial"/>
          <w:b w:val="0"/>
          <w:bCs/>
          <w:szCs w:val="22"/>
        </w:rPr>
        <w:t>.</w:t>
      </w:r>
    </w:p>
    <w:p w14:paraId="2DC4941B" w14:textId="77777777" w:rsidR="001305F5" w:rsidRDefault="001305F5" w:rsidP="001305F5">
      <w:pPr>
        <w:pBdr>
          <w:bottom w:val="single" w:sz="12" w:space="1" w:color="auto"/>
        </w:pBdr>
        <w:spacing w:line="259" w:lineRule="auto"/>
        <w:rPr>
          <w:rFonts w:cs="Arial"/>
          <w:szCs w:val="22"/>
        </w:rPr>
      </w:pPr>
    </w:p>
    <w:p w14:paraId="69729BC9" w14:textId="77777777" w:rsidR="001305F5" w:rsidRDefault="001305F5" w:rsidP="001305F5">
      <w:pPr>
        <w:spacing w:line="259" w:lineRule="auto"/>
        <w:rPr>
          <w:rFonts w:cs="Arial"/>
          <w:szCs w:val="22"/>
        </w:rPr>
      </w:pPr>
    </w:p>
    <w:p w14:paraId="56F27021" w14:textId="2015ABA6" w:rsidR="001305F5" w:rsidRPr="007A7C86" w:rsidRDefault="00FF0A2E" w:rsidP="001305F5">
      <w:pPr>
        <w:rPr>
          <w:rFonts w:cs="Arial"/>
          <w:bCs/>
          <w:szCs w:val="22"/>
        </w:rPr>
      </w:pPr>
      <w:r w:rsidRPr="007A7C86">
        <w:rPr>
          <w:rFonts w:cs="Arial"/>
          <w:bCs/>
          <w:szCs w:val="22"/>
        </w:rPr>
        <w:lastRenderedPageBreak/>
        <w:t>Table 1</w:t>
      </w:r>
    </w:p>
    <w:p w14:paraId="1D1CC6D6" w14:textId="4AD0C1E7" w:rsidR="002C3E0A" w:rsidRPr="00CA4D68" w:rsidRDefault="00FF0A2E" w:rsidP="001305F5">
      <w:pPr>
        <w:rPr>
          <w:rFonts w:cs="Arial"/>
          <w:b w:val="0"/>
          <w:sz w:val="12"/>
          <w:szCs w:val="12"/>
        </w:rPr>
      </w:pPr>
      <w:r w:rsidRPr="00CA4D68">
        <w:rPr>
          <w:rFonts w:cs="Arial"/>
          <w:noProof/>
          <w:szCs w:val="22"/>
          <w:bdr w:val="single" w:sz="4" w:space="0" w:color="auto"/>
        </w:rPr>
        <w:drawing>
          <wp:inline distT="0" distB="0" distL="0" distR="0" wp14:anchorId="5E9BE654" wp14:editId="45BC395B">
            <wp:extent cx="6856962" cy="5791200"/>
            <wp:effectExtent l="0" t="0" r="1270" b="0"/>
            <wp:docPr id="928849917" name="Picture 1" descr="A picture containing text, menu, screensho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849917" name="Picture 1" descr="A picture containing text, menu, screenshot, number&#10;&#10;Description automatically generated"/>
                    <pic:cNvPicPr/>
                  </pic:nvPicPr>
                  <pic:blipFill>
                    <a:blip r:embed="rId7">
                      <a:extLst>
                        <a:ext uri="{BEBA8EAE-BF5A-486C-A8C5-ECC9F3942E4B}">
                          <a14:imgProps xmlns:a14="http://schemas.microsoft.com/office/drawing/2010/main">
                            <a14:imgLayer r:embed="rId8">
                              <a14:imgEffect>
                                <a14:sharpenSoften amount="19000"/>
                              </a14:imgEffect>
                              <a14:imgEffect>
                                <a14:brightnessContrast bright="-26000" contrast="72000"/>
                              </a14:imgEffect>
                            </a14:imgLayer>
                          </a14:imgProps>
                        </a:ext>
                        <a:ext uri="{28A0092B-C50C-407E-A947-70E740481C1C}">
                          <a14:useLocalDpi xmlns:a14="http://schemas.microsoft.com/office/drawing/2010/main" val="0"/>
                        </a:ext>
                      </a:extLst>
                    </a:blip>
                    <a:stretch>
                      <a:fillRect/>
                    </a:stretch>
                  </pic:blipFill>
                  <pic:spPr>
                    <a:xfrm>
                      <a:off x="0" y="0"/>
                      <a:ext cx="6884227" cy="5814227"/>
                    </a:xfrm>
                    <a:prstGeom prst="rect">
                      <a:avLst/>
                    </a:prstGeom>
                  </pic:spPr>
                </pic:pic>
              </a:graphicData>
            </a:graphic>
          </wp:inline>
        </w:drawing>
      </w:r>
    </w:p>
    <w:p w14:paraId="4D79ABDA" w14:textId="4D9B42BD" w:rsidR="00A511D3" w:rsidRPr="00950258" w:rsidRDefault="00FB6378" w:rsidP="00950258">
      <w:pPr>
        <w:spacing w:before="40"/>
        <w:rPr>
          <w:rFonts w:cs="Arial"/>
          <w:b w:val="0"/>
          <w:bCs/>
          <w:szCs w:val="22"/>
        </w:rPr>
      </w:pPr>
      <w:r w:rsidRPr="00FB6378">
        <w:rPr>
          <w:rFonts w:cs="Arial"/>
          <w:b w:val="0"/>
          <w:bCs/>
          <w:noProof/>
          <w:szCs w:val="22"/>
        </w:rPr>
        <mc:AlternateContent>
          <mc:Choice Requires="wps">
            <w:drawing>
              <wp:anchor distT="45720" distB="45720" distL="114300" distR="114300" simplePos="0" relativeHeight="251659264" behindDoc="0" locked="0" layoutInCell="1" allowOverlap="1" wp14:anchorId="181930F5" wp14:editId="0AEEFF4A">
                <wp:simplePos x="0" y="0"/>
                <wp:positionH relativeFrom="column">
                  <wp:posOffset>4984750</wp:posOffset>
                </wp:positionH>
                <wp:positionV relativeFrom="paragraph">
                  <wp:posOffset>2407920</wp:posOffset>
                </wp:positionV>
                <wp:extent cx="1739900" cy="1404620"/>
                <wp:effectExtent l="0" t="0" r="12700" b="241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1404620"/>
                        </a:xfrm>
                        <a:prstGeom prst="rect">
                          <a:avLst/>
                        </a:prstGeom>
                        <a:solidFill>
                          <a:srgbClr val="FFFFFF"/>
                        </a:solidFill>
                        <a:ln w="9525">
                          <a:solidFill>
                            <a:srgbClr val="000000"/>
                          </a:solidFill>
                          <a:miter lim="800000"/>
                          <a:headEnd/>
                          <a:tailEnd/>
                        </a:ln>
                      </wps:spPr>
                      <wps:txbx>
                        <w:txbxContent>
                          <w:p w14:paraId="5580D078" w14:textId="588D9C27" w:rsidR="00FB6378" w:rsidRDefault="00FB6378" w:rsidP="00FB6378">
                            <w:pPr>
                              <w:spacing w:before="40"/>
                              <w:rPr>
                                <w:rFonts w:cs="Arial"/>
                                <w:szCs w:val="22"/>
                              </w:rPr>
                            </w:pPr>
                            <w:r>
                              <w:rPr>
                                <w:rFonts w:cs="Arial"/>
                                <w:szCs w:val="22"/>
                              </w:rPr>
                              <w:t xml:space="preserve">Figure 1 </w:t>
                            </w:r>
                          </w:p>
                          <w:p w14:paraId="49CA643C" w14:textId="77777777" w:rsidR="00FB6378" w:rsidRDefault="00FB6378" w:rsidP="00FB6378">
                            <w:pPr>
                              <w:spacing w:before="40"/>
                              <w:rPr>
                                <w:rFonts w:cs="Arial"/>
                                <w:b w:val="0"/>
                                <w:bCs/>
                                <w:szCs w:val="22"/>
                              </w:rPr>
                            </w:pPr>
                            <w:r w:rsidRPr="00B549BE">
                              <w:rPr>
                                <w:rFonts w:cs="Arial"/>
                                <w:b w:val="0"/>
                                <w:bCs/>
                                <w:szCs w:val="22"/>
                              </w:rPr>
                              <w:t>Differences between groups in prescription changes pre-post intervention</w:t>
                            </w:r>
                            <w:r>
                              <w:rPr>
                                <w:rFonts w:cs="Arial"/>
                                <w:b w:val="0"/>
                                <w:bCs/>
                                <w:szCs w:val="22"/>
                              </w:rPr>
                              <w:t>:</w:t>
                            </w:r>
                          </w:p>
                          <w:p w14:paraId="424D1A36" w14:textId="30B63149" w:rsidR="00FB6378" w:rsidRDefault="00FB637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1930F5" id="_x0000_t202" coordsize="21600,21600" o:spt="202" path="m,l,21600r21600,l21600,xe">
                <v:stroke joinstyle="miter"/>
                <v:path gradientshapeok="t" o:connecttype="rect"/>
              </v:shapetype>
              <v:shape id="Text Box 2" o:spid="_x0000_s1026" type="#_x0000_t202" style="position:absolute;margin-left:392.5pt;margin-top:189.6pt;width:1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">
                <v:textbox style="mso-fit-shape-to-text:t">
                  <w:txbxContent>
                    <w:p w14:paraId="5580D078" w14:textId="588D9C27" w:rsidR="00FB6378" w:rsidRDefault="00FB6378" w:rsidP="00FB6378">
                      <w:pPr>
                        <w:spacing w:before="40"/>
                        <w:rPr>
                          <w:rFonts w:cs="Arial"/>
                          <w:szCs w:val="22"/>
                        </w:rPr>
                      </w:pPr>
                      <w:r>
                        <w:rPr>
                          <w:rFonts w:cs="Arial"/>
                          <w:szCs w:val="22"/>
                        </w:rPr>
                        <w:t xml:space="preserve">Figure 1 </w:t>
                      </w:r>
                    </w:p>
                    <w:p w14:paraId="49CA643C" w14:textId="77777777" w:rsidR="00FB6378" w:rsidRDefault="00FB6378" w:rsidP="00FB6378">
                      <w:pPr>
                        <w:spacing w:before="40"/>
                        <w:rPr>
                          <w:rFonts w:cs="Arial"/>
                          <w:b w:val="0"/>
                          <w:bCs/>
                          <w:szCs w:val="22"/>
                        </w:rPr>
                      </w:pPr>
                      <w:r w:rsidRPr="00B549BE">
                        <w:rPr>
                          <w:rFonts w:cs="Arial"/>
                          <w:b w:val="0"/>
                          <w:bCs/>
                          <w:szCs w:val="22"/>
                        </w:rPr>
                        <w:t>Differences between groups in prescription changes pre-post intervention</w:t>
                      </w:r>
                      <w:r>
                        <w:rPr>
                          <w:rFonts w:cs="Arial"/>
                          <w:b w:val="0"/>
                          <w:bCs/>
                          <w:szCs w:val="22"/>
                        </w:rPr>
                        <w:t>:</w:t>
                      </w:r>
                    </w:p>
                    <w:p w14:paraId="424D1A36" w14:textId="30B63149" w:rsidR="00FB6378" w:rsidRDefault="00FB6378"/>
                  </w:txbxContent>
                </v:textbox>
              </v:shape>
            </w:pict>
          </mc:Fallback>
        </mc:AlternateContent>
      </w:r>
      <w:r w:rsidR="002C3E0A" w:rsidRPr="002C3E0A">
        <w:rPr>
          <w:rFonts w:cs="Arial"/>
          <w:noProof/>
          <w:szCs w:val="22"/>
          <w:bdr w:val="single" w:sz="4" w:space="0" w:color="auto"/>
        </w:rPr>
        <w:drawing>
          <wp:inline distT="0" distB="0" distL="0" distR="0" wp14:anchorId="33071D09" wp14:editId="3CF0D2C4">
            <wp:extent cx="4783165" cy="3543300"/>
            <wp:effectExtent l="0" t="0" r="0" b="0"/>
            <wp:docPr id="697732113" name="Picture 4"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32113" name="Picture 4" descr="A picture containing text, screenshot, line, diagram&#10;&#10;Description automatically generated"/>
                    <pic:cNvPicPr/>
                  </pic:nvPicPr>
                  <pic:blipFill>
                    <a:blip r:embed="rId9">
                      <a:extLst>
                        <a:ext uri="{BEBA8EAE-BF5A-486C-A8C5-ECC9F3942E4B}">
                          <a14:imgProps xmlns:a14="http://schemas.microsoft.com/office/drawing/2010/main">
                            <a14:imgLayer r:embed="rId10">
                              <a14:imgEffect>
                                <a14:sharpenSoften amount="12000"/>
                              </a14:imgEffect>
                              <a14:imgEffect>
                                <a14:brightnessContrast bright="-12000" contrast="71000"/>
                              </a14:imgEffect>
                            </a14:imgLayer>
                          </a14:imgProps>
                        </a:ext>
                        <a:ext uri="{28A0092B-C50C-407E-A947-70E740481C1C}">
                          <a14:useLocalDpi xmlns:a14="http://schemas.microsoft.com/office/drawing/2010/main" val="0"/>
                        </a:ext>
                      </a:extLst>
                    </a:blip>
                    <a:stretch>
                      <a:fillRect/>
                    </a:stretch>
                  </pic:blipFill>
                  <pic:spPr>
                    <a:xfrm>
                      <a:off x="0" y="0"/>
                      <a:ext cx="4789652" cy="3548106"/>
                    </a:xfrm>
                    <a:prstGeom prst="rect">
                      <a:avLst/>
                    </a:prstGeom>
                  </pic:spPr>
                </pic:pic>
              </a:graphicData>
            </a:graphic>
          </wp:inline>
        </w:drawing>
      </w:r>
    </w:p>
    <w:p w14:paraId="6B7C69CC" w14:textId="77777777" w:rsidR="00BA4D8A" w:rsidRDefault="00BA4D8A" w:rsidP="009C16E2">
      <w:pPr>
        <w:spacing w:before="40"/>
        <w:rPr>
          <w:rFonts w:cs="Arial"/>
          <w:szCs w:val="22"/>
        </w:rPr>
      </w:pPr>
    </w:p>
    <w:p w14:paraId="020F4064" w14:textId="77777777" w:rsidR="00BA4D8A" w:rsidRDefault="00BA4D8A" w:rsidP="009C16E2">
      <w:pPr>
        <w:spacing w:before="40"/>
        <w:rPr>
          <w:rFonts w:cs="Arial"/>
          <w:szCs w:val="22"/>
        </w:rPr>
      </w:pPr>
    </w:p>
    <w:p w14:paraId="2D90847D" w14:textId="77777777" w:rsidR="00BA4D8A" w:rsidRDefault="00BA4D8A" w:rsidP="009C16E2">
      <w:pPr>
        <w:spacing w:before="40"/>
        <w:rPr>
          <w:rFonts w:cs="Arial"/>
          <w:szCs w:val="22"/>
        </w:rPr>
      </w:pPr>
    </w:p>
    <w:p w14:paraId="24FBE8DD" w14:textId="1E25DCB3" w:rsidR="009C16E2" w:rsidRDefault="009C16E2" w:rsidP="009C16E2">
      <w:pPr>
        <w:spacing w:before="40"/>
        <w:rPr>
          <w:rFonts w:cs="Arial"/>
          <w:szCs w:val="22"/>
        </w:rPr>
      </w:pPr>
      <w:r>
        <w:rPr>
          <w:rFonts w:cs="Arial"/>
          <w:szCs w:val="22"/>
        </w:rPr>
        <w:t>Figure 2</w:t>
      </w:r>
    </w:p>
    <w:p w14:paraId="22A2E603" w14:textId="77777777" w:rsidR="009C16E2" w:rsidRDefault="009C16E2" w:rsidP="009C16E2">
      <w:pPr>
        <w:spacing w:before="40"/>
        <w:rPr>
          <w:rFonts w:cs="Arial"/>
          <w:b w:val="0"/>
          <w:bCs/>
          <w:szCs w:val="22"/>
        </w:rPr>
      </w:pPr>
      <w:r w:rsidRPr="008E5ECF">
        <w:rPr>
          <w:rFonts w:cs="Arial"/>
          <w:b w:val="0"/>
          <w:bCs/>
          <w:szCs w:val="22"/>
        </w:rPr>
        <w:t>Pre-post intervention differences in the prescription of antidepressants, benzodiazepines, mood stabilizers,</w:t>
      </w:r>
    </w:p>
    <w:p w14:paraId="6F211EC7" w14:textId="75C1B0A7" w:rsidR="009C16E2" w:rsidRPr="00B549BE" w:rsidRDefault="009C16E2" w:rsidP="009C16E2">
      <w:pPr>
        <w:spacing w:before="40"/>
        <w:rPr>
          <w:rFonts w:cs="Arial"/>
          <w:b w:val="0"/>
          <w:bCs/>
          <w:szCs w:val="22"/>
        </w:rPr>
      </w:pPr>
      <w:r w:rsidRPr="008E5ECF">
        <w:rPr>
          <w:rFonts w:cs="Arial"/>
          <w:b w:val="0"/>
          <w:bCs/>
          <w:szCs w:val="22"/>
        </w:rPr>
        <w:t>and antipsychotics</w:t>
      </w:r>
      <w:r>
        <w:rPr>
          <w:rFonts w:cs="Arial"/>
          <w:b w:val="0"/>
          <w:bCs/>
          <w:szCs w:val="22"/>
        </w:rPr>
        <w:t>:</w:t>
      </w:r>
    </w:p>
    <w:p w14:paraId="74767E30" w14:textId="77777777" w:rsidR="009C16E2" w:rsidRDefault="009C16E2">
      <w:pPr>
        <w:spacing w:line="259" w:lineRule="auto"/>
        <w:rPr>
          <w:rFonts w:cs="Arial"/>
          <w:szCs w:val="22"/>
        </w:rPr>
      </w:pPr>
    </w:p>
    <w:p w14:paraId="5CEA5641" w14:textId="77777777" w:rsidR="009C16E2" w:rsidRDefault="009C16E2">
      <w:pPr>
        <w:spacing w:line="259" w:lineRule="auto"/>
        <w:rPr>
          <w:rFonts w:cs="Arial"/>
          <w:szCs w:val="22"/>
        </w:rPr>
      </w:pPr>
    </w:p>
    <w:p w14:paraId="3422C2D5" w14:textId="00D3EAFB" w:rsidR="00A60510" w:rsidRDefault="00A60510">
      <w:pPr>
        <w:spacing w:line="259" w:lineRule="auto"/>
        <w:rPr>
          <w:rFonts w:cs="Arial"/>
          <w:szCs w:val="22"/>
        </w:rPr>
      </w:pPr>
      <w:r w:rsidRPr="00A60510">
        <w:rPr>
          <w:rFonts w:cs="Arial"/>
          <w:noProof/>
          <w:szCs w:val="22"/>
          <w:bdr w:val="single" w:sz="4" w:space="0" w:color="auto"/>
        </w:rPr>
        <w:drawing>
          <wp:inline distT="0" distB="0" distL="0" distR="0" wp14:anchorId="7232C605" wp14:editId="20E395E5">
            <wp:extent cx="4720590" cy="3352800"/>
            <wp:effectExtent l="0" t="0" r="3810" b="0"/>
            <wp:docPr id="13954682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468270" name="Picture 1395468270"/>
                    <pic:cNvPicPr/>
                  </pic:nvPicPr>
                  <pic:blipFill>
                    <a:blip r:embed="rId11">
                      <a:extLst>
                        <a:ext uri="{BEBA8EAE-BF5A-486C-A8C5-ECC9F3942E4B}">
                          <a14:imgProps xmlns:a14="http://schemas.microsoft.com/office/drawing/2010/main">
                            <a14:imgLayer r:embed="rId12">
                              <a14:imgEffect>
                                <a14:sharpenSoften amount="10000"/>
                              </a14:imgEffect>
                              <a14:imgEffect>
                                <a14:brightnessContrast bright="-8000" contrast="57000"/>
                              </a14:imgEffect>
                            </a14:imgLayer>
                          </a14:imgProps>
                        </a:ext>
                        <a:ext uri="{28A0092B-C50C-407E-A947-70E740481C1C}">
                          <a14:useLocalDpi xmlns:a14="http://schemas.microsoft.com/office/drawing/2010/main" val="0"/>
                        </a:ext>
                      </a:extLst>
                    </a:blip>
                    <a:stretch>
                      <a:fillRect/>
                    </a:stretch>
                  </pic:blipFill>
                  <pic:spPr>
                    <a:xfrm>
                      <a:off x="0" y="0"/>
                      <a:ext cx="4720590" cy="3352800"/>
                    </a:xfrm>
                    <a:prstGeom prst="rect">
                      <a:avLst/>
                    </a:prstGeom>
                  </pic:spPr>
                </pic:pic>
              </a:graphicData>
            </a:graphic>
          </wp:inline>
        </w:drawing>
      </w:r>
    </w:p>
    <w:p w14:paraId="3BC8B147" w14:textId="77777777" w:rsidR="00A60510" w:rsidRDefault="00A60510">
      <w:pPr>
        <w:spacing w:line="259" w:lineRule="auto"/>
        <w:rPr>
          <w:rFonts w:cs="Arial"/>
          <w:szCs w:val="22"/>
        </w:rPr>
      </w:pPr>
      <w:r>
        <w:rPr>
          <w:rFonts w:cs="Arial"/>
          <w:szCs w:val="22"/>
        </w:rPr>
        <w:br w:type="page"/>
      </w:r>
    </w:p>
    <w:p w14:paraId="4E1C0ACF" w14:textId="73D74C1B" w:rsidR="00175C67" w:rsidRPr="0009235D" w:rsidRDefault="00AF04C9" w:rsidP="0009235D">
      <w:pPr>
        <w:spacing w:before="60"/>
        <w:rPr>
          <w:rFonts w:cs="Arial"/>
          <w:szCs w:val="22"/>
        </w:rPr>
      </w:pPr>
      <w:r w:rsidRPr="00903275">
        <w:rPr>
          <w:rFonts w:cs="Arial"/>
          <w:szCs w:val="22"/>
        </w:rPr>
        <w:lastRenderedPageBreak/>
        <w:t>CAP Question 2 (2</w:t>
      </w:r>
      <w:r w:rsidR="009F7CFC">
        <w:rPr>
          <w:rFonts w:cs="Arial"/>
          <w:szCs w:val="22"/>
        </w:rPr>
        <w:t>0</w:t>
      </w:r>
      <w:r>
        <w:rPr>
          <w:rFonts w:cs="Arial"/>
          <w:szCs w:val="22"/>
        </w:rPr>
        <w:t xml:space="preserve"> </w:t>
      </w:r>
      <w:r w:rsidRPr="00903275">
        <w:rPr>
          <w:rFonts w:cs="Arial"/>
          <w:szCs w:val="22"/>
        </w:rPr>
        <w:t xml:space="preserve">marks)                                        </w:t>
      </w:r>
    </w:p>
    <w:p w14:paraId="4541C7D3" w14:textId="77777777" w:rsidR="00BA4D8A" w:rsidRDefault="00BA4D8A">
      <w:pPr>
        <w:spacing w:line="259" w:lineRule="auto"/>
        <w:rPr>
          <w:rFonts w:cs="Arial"/>
          <w:b w:val="0"/>
          <w:bCs/>
          <w:noProof/>
        </w:rPr>
      </w:pPr>
    </w:p>
    <w:p w14:paraId="2664900D" w14:textId="77777777" w:rsidR="00BA4D8A" w:rsidRDefault="00BA4D8A" w:rsidP="0009235D">
      <w:pPr>
        <w:spacing w:line="259" w:lineRule="auto"/>
        <w:jc w:val="center"/>
        <w:rPr>
          <w:rFonts w:cs="Arial"/>
          <w:b w:val="0"/>
          <w:bCs/>
          <w:noProof/>
        </w:rPr>
      </w:pPr>
      <w:r>
        <w:rPr>
          <w:rFonts w:cs="Arial"/>
          <w:b w:val="0"/>
          <w:bCs/>
          <w:noProof/>
          <w:color w:val="000000"/>
        </w:rPr>
        <w:drawing>
          <wp:inline distT="0" distB="0" distL="0" distR="0" wp14:anchorId="7B126830" wp14:editId="7BA78132">
            <wp:extent cx="6529118" cy="5429250"/>
            <wp:effectExtent l="0" t="0" r="5080" b="0"/>
            <wp:docPr id="2132052257" name="Picture 213205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31214" name="Picture 314631214"/>
                    <pic:cNvPicPr/>
                  </pic:nvPicPr>
                  <pic:blipFill>
                    <a:blip r:embed="rId13">
                      <a:extLst>
                        <a:ext uri="{BEBA8EAE-BF5A-486C-A8C5-ECC9F3942E4B}">
                          <a14:imgProps xmlns:a14="http://schemas.microsoft.com/office/drawing/2010/main">
                            <a14:imgLayer r:embed="rId14">
                              <a14:imgEffect>
                                <a14:brightnessContrast bright="-43000" contrast="100000"/>
                              </a14:imgEffect>
                            </a14:imgLayer>
                          </a14:imgProps>
                        </a:ext>
                        <a:ext uri="{28A0092B-C50C-407E-A947-70E740481C1C}">
                          <a14:useLocalDpi xmlns:a14="http://schemas.microsoft.com/office/drawing/2010/main" val="0"/>
                        </a:ext>
                      </a:extLst>
                    </a:blip>
                    <a:stretch>
                      <a:fillRect/>
                    </a:stretch>
                  </pic:blipFill>
                  <pic:spPr>
                    <a:xfrm>
                      <a:off x="0" y="0"/>
                      <a:ext cx="6557560" cy="5452901"/>
                    </a:xfrm>
                    <a:prstGeom prst="rect">
                      <a:avLst/>
                    </a:prstGeom>
                  </pic:spPr>
                </pic:pic>
              </a:graphicData>
            </a:graphic>
          </wp:inline>
        </w:drawing>
      </w:r>
    </w:p>
    <w:p w14:paraId="6FD40E3F" w14:textId="77777777" w:rsidR="00BA4D8A" w:rsidRDefault="00BA4D8A">
      <w:pPr>
        <w:pBdr>
          <w:bottom w:val="single" w:sz="12" w:space="1" w:color="auto"/>
        </w:pBdr>
        <w:spacing w:line="259" w:lineRule="auto"/>
        <w:rPr>
          <w:rFonts w:cs="Arial"/>
          <w:b w:val="0"/>
          <w:bCs/>
          <w:noProof/>
        </w:rPr>
      </w:pPr>
    </w:p>
    <w:p w14:paraId="5EB89F37" w14:textId="77777777" w:rsidR="008114AF" w:rsidRDefault="008114AF">
      <w:pPr>
        <w:spacing w:line="259" w:lineRule="auto"/>
        <w:rPr>
          <w:rFonts w:cs="Arial"/>
          <w:b w:val="0"/>
          <w:bCs/>
          <w:noProof/>
        </w:rPr>
      </w:pPr>
    </w:p>
    <w:p w14:paraId="1321CD5B" w14:textId="77777777" w:rsidR="0009235D" w:rsidRDefault="00AC19C5" w:rsidP="00AC19C5">
      <w:pPr>
        <w:shd w:val="clear" w:color="auto" w:fill="FFFFFF" w:themeFill="background1"/>
        <w:rPr>
          <w:rFonts w:cs="Arial"/>
          <w:b w:val="0"/>
          <w:bCs/>
          <w:noProof/>
        </w:rPr>
      </w:pPr>
      <w:r>
        <w:rPr>
          <w:rFonts w:cs="Arial"/>
          <w:b w:val="0"/>
          <w:bCs/>
          <w:noProof/>
        </w:rPr>
        <w:t xml:space="preserve">    </w:t>
      </w:r>
    </w:p>
    <w:p w14:paraId="2A4B553C" w14:textId="7CCE7F86" w:rsidR="00AC19C5" w:rsidRDefault="0009235D" w:rsidP="00AC19C5">
      <w:pPr>
        <w:shd w:val="clear" w:color="auto" w:fill="FFFFFF" w:themeFill="background1"/>
        <w:rPr>
          <w:rFonts w:cs="Arial"/>
          <w:b w:val="0"/>
          <w:bCs/>
          <w:iCs/>
          <w:szCs w:val="22"/>
          <w:shd w:val="clear" w:color="auto" w:fill="FFFFFF" w:themeFill="background1"/>
        </w:rPr>
      </w:pPr>
      <w:r>
        <w:rPr>
          <w:rFonts w:cs="Arial"/>
          <w:b w:val="0"/>
          <w:bCs/>
          <w:noProof/>
        </w:rPr>
        <w:t xml:space="preserve">    </w:t>
      </w:r>
      <w:r w:rsidR="00AC19C5">
        <w:rPr>
          <w:rFonts w:cs="Arial"/>
          <w:b w:val="0"/>
          <w:bCs/>
          <w:noProof/>
        </w:rPr>
        <w:t xml:space="preserve">  </w:t>
      </w:r>
      <w:r w:rsidR="00AC19C5" w:rsidRPr="00B82CFF">
        <w:rPr>
          <w:rFonts w:cs="Arial"/>
          <w:b w:val="0"/>
          <w:bCs/>
          <w:iCs/>
          <w:szCs w:val="22"/>
          <w:shd w:val="clear" w:color="auto" w:fill="FFFFFF" w:themeFill="background1"/>
        </w:rPr>
        <w:t>(ex</w:t>
      </w:r>
      <w:r w:rsidR="00AC19C5">
        <w:rPr>
          <w:rFonts w:cs="Arial"/>
          <w:b w:val="0"/>
          <w:bCs/>
          <w:iCs/>
          <w:szCs w:val="22"/>
          <w:shd w:val="clear" w:color="auto" w:fill="FFFFFF" w:themeFill="background1"/>
        </w:rPr>
        <w:t>cerp</w:t>
      </w:r>
      <w:r w:rsidR="00AC19C5" w:rsidRPr="00B82CFF">
        <w:rPr>
          <w:rFonts w:cs="Arial"/>
          <w:b w:val="0"/>
          <w:bCs/>
          <w:iCs/>
          <w:szCs w:val="22"/>
          <w:shd w:val="clear" w:color="auto" w:fill="FFFFFF" w:themeFill="background1"/>
        </w:rPr>
        <w:t>t from Method)</w:t>
      </w:r>
    </w:p>
    <w:p w14:paraId="63018027" w14:textId="2711B1BF" w:rsidR="008114AF" w:rsidRDefault="008114AF">
      <w:pPr>
        <w:spacing w:line="259" w:lineRule="auto"/>
        <w:rPr>
          <w:rFonts w:cs="Arial"/>
          <w:b w:val="0"/>
          <w:bCs/>
          <w:noProof/>
        </w:rPr>
      </w:pPr>
    </w:p>
    <w:p w14:paraId="76C81F1F" w14:textId="3C8CD31E" w:rsidR="00336693" w:rsidRDefault="008114AF">
      <w:pPr>
        <w:spacing w:line="259" w:lineRule="auto"/>
        <w:rPr>
          <w:rFonts w:cs="Arial"/>
          <w:b w:val="0"/>
          <w:bCs/>
          <w:noProof/>
        </w:rPr>
      </w:pPr>
      <w:r>
        <w:rPr>
          <w:rFonts w:cs="Arial"/>
          <w:b w:val="0"/>
          <w:bCs/>
          <w:noProof/>
        </w:rPr>
        <w:t xml:space="preserve">     </w:t>
      </w:r>
      <w:r>
        <w:rPr>
          <w:rFonts w:eastAsia="GuardianTextEgypGR-Regular" w:cs="Arial"/>
          <w:b w:val="0"/>
          <w:noProof/>
          <w:color w:val="1A171C"/>
          <w:sz w:val="20"/>
        </w:rPr>
        <w:drawing>
          <wp:inline distT="0" distB="0" distL="0" distR="0" wp14:anchorId="1415CD2C" wp14:editId="236CBC5F">
            <wp:extent cx="4146550" cy="2844800"/>
            <wp:effectExtent l="0" t="0" r="6350" b="0"/>
            <wp:docPr id="447766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66663" name="Picture 447766663"/>
                    <pic:cNvPicPr/>
                  </pic:nvPicPr>
                  <pic:blipFill>
                    <a:blip r:embed="rId15">
                      <a:extLst>
                        <a:ext uri="{BEBA8EAE-BF5A-486C-A8C5-ECC9F3942E4B}">
                          <a14:imgProps xmlns:a14="http://schemas.microsoft.com/office/drawing/2010/main">
                            <a14:imgLayer r:embed="rId16">
                              <a14:imgEffect>
                                <a14:brightnessContrast bright="-12000" contrast="63000"/>
                              </a14:imgEffect>
                            </a14:imgLayer>
                          </a14:imgProps>
                        </a:ext>
                        <a:ext uri="{28A0092B-C50C-407E-A947-70E740481C1C}">
                          <a14:useLocalDpi xmlns:a14="http://schemas.microsoft.com/office/drawing/2010/main" val="0"/>
                        </a:ext>
                      </a:extLst>
                    </a:blip>
                    <a:stretch>
                      <a:fillRect/>
                    </a:stretch>
                  </pic:blipFill>
                  <pic:spPr>
                    <a:xfrm>
                      <a:off x="0" y="0"/>
                      <a:ext cx="4146550" cy="2844800"/>
                    </a:xfrm>
                    <a:prstGeom prst="rect">
                      <a:avLst/>
                    </a:prstGeom>
                  </pic:spPr>
                </pic:pic>
              </a:graphicData>
            </a:graphic>
          </wp:inline>
        </w:drawing>
      </w:r>
      <w:r w:rsidR="00336693">
        <w:rPr>
          <w:rFonts w:cs="Arial"/>
          <w:b w:val="0"/>
          <w:bCs/>
          <w:noProof/>
        </w:rPr>
        <w:br w:type="page"/>
      </w:r>
    </w:p>
    <w:p w14:paraId="51567DCF" w14:textId="3BC27F83" w:rsidR="00B5708E" w:rsidRDefault="00B5708E" w:rsidP="00DB70CA">
      <w:pPr>
        <w:autoSpaceDE w:val="0"/>
        <w:autoSpaceDN w:val="0"/>
        <w:adjustRightInd w:val="0"/>
        <w:rPr>
          <w:rFonts w:cs="Arial"/>
          <w:b w:val="0"/>
          <w:bCs/>
        </w:rPr>
      </w:pPr>
    </w:p>
    <w:p w14:paraId="2E92926B" w14:textId="667CEC11" w:rsidR="008C0D0B" w:rsidRDefault="008C0D0B" w:rsidP="008C0D0B">
      <w:pPr>
        <w:rPr>
          <w:rFonts w:cs="Arial"/>
          <w:noProof/>
          <w:sz w:val="19"/>
          <w:szCs w:val="19"/>
        </w:rPr>
      </w:pPr>
      <w:r>
        <w:rPr>
          <w:rFonts w:cs="Arial"/>
          <w:szCs w:val="22"/>
        </w:rPr>
        <w:t xml:space="preserve">       CAP Question 2 contd.  </w:t>
      </w:r>
      <w:r w:rsidRPr="0008063E">
        <w:rPr>
          <w:rFonts w:cs="Arial"/>
          <w:sz w:val="20"/>
        </w:rPr>
        <w:t>PRISMA Flow Diagram</w:t>
      </w:r>
      <w:r>
        <w:rPr>
          <w:rFonts w:cs="Arial"/>
          <w:sz w:val="20"/>
        </w:rPr>
        <w:t xml:space="preserve"> </w:t>
      </w:r>
      <w:r w:rsidRPr="0008063E">
        <w:rPr>
          <w:rFonts w:cs="Arial"/>
          <w:sz w:val="19"/>
          <w:szCs w:val="19"/>
        </w:rPr>
        <w:t>showing</w:t>
      </w:r>
      <w:r w:rsidRPr="0008063E">
        <w:rPr>
          <w:rFonts w:cs="Arial"/>
          <w:noProof/>
          <w:sz w:val="19"/>
          <w:szCs w:val="19"/>
        </w:rPr>
        <w:t xml:space="preserve"> </w:t>
      </w:r>
      <w:r w:rsidRPr="009E3A39">
        <w:rPr>
          <w:rFonts w:cs="Arial"/>
          <w:noProof/>
          <w:sz w:val="19"/>
          <w:szCs w:val="19"/>
        </w:rPr>
        <w:t xml:space="preserve">study selection for meta-analysis on EMDR for </w:t>
      </w:r>
    </w:p>
    <w:p w14:paraId="7BC29D65" w14:textId="06B6354A" w:rsidR="008C0D0B" w:rsidRDefault="008C0D0B" w:rsidP="008C0D0B">
      <w:pPr>
        <w:rPr>
          <w:rFonts w:cs="Arial"/>
          <w:noProof/>
          <w:sz w:val="19"/>
          <w:szCs w:val="19"/>
        </w:rPr>
      </w:pPr>
      <w:r>
        <w:rPr>
          <w:rFonts w:cs="Arial"/>
          <w:noProof/>
          <w:sz w:val="19"/>
          <w:szCs w:val="19"/>
        </w:rPr>
        <w:t xml:space="preserve">                                                       </w:t>
      </w:r>
      <w:r w:rsidRPr="009E3A39">
        <w:rPr>
          <w:rFonts w:cs="Arial"/>
          <w:noProof/>
          <w:sz w:val="19"/>
          <w:szCs w:val="19"/>
        </w:rPr>
        <w:t>depression literature</w:t>
      </w:r>
      <w:r>
        <w:rPr>
          <w:rFonts w:cs="Arial"/>
          <w:noProof/>
          <w:sz w:val="19"/>
          <w:szCs w:val="19"/>
        </w:rPr>
        <w:t>:</w:t>
      </w:r>
    </w:p>
    <w:p w14:paraId="306F82AA" w14:textId="77777777" w:rsidR="008C0D0B" w:rsidRDefault="008C0D0B" w:rsidP="008C0D0B">
      <w:pPr>
        <w:rPr>
          <w:rFonts w:cs="Arial"/>
          <w:noProof/>
          <w:sz w:val="19"/>
          <w:szCs w:val="19"/>
        </w:rPr>
      </w:pPr>
    </w:p>
    <w:p w14:paraId="7C59ECC2" w14:textId="77777777" w:rsidR="008C0D0B" w:rsidRPr="0008063E" w:rsidRDefault="008C0D0B" w:rsidP="008C0D0B">
      <w:pPr>
        <w:rPr>
          <w:rFonts w:cs="Arial"/>
          <w:sz w:val="20"/>
        </w:rPr>
      </w:pPr>
    </w:p>
    <w:p w14:paraId="741D1364" w14:textId="77777777" w:rsidR="008C0D0B" w:rsidRDefault="008C0D0B" w:rsidP="008C0D0B">
      <w:pPr>
        <w:jc w:val="center"/>
        <w:rPr>
          <w:rFonts w:cs="Arial"/>
          <w:b w:val="0"/>
          <w:bCs/>
          <w:noProof/>
          <w:sz w:val="20"/>
        </w:rPr>
      </w:pPr>
      <w:r>
        <w:rPr>
          <w:rFonts w:cs="Arial"/>
          <w:b w:val="0"/>
          <w:bCs/>
          <w:noProof/>
          <w:sz w:val="20"/>
        </w:rPr>
        <w:drawing>
          <wp:inline distT="0" distB="0" distL="0" distR="0" wp14:anchorId="4BEC9DCE" wp14:editId="18EF9D4B">
            <wp:extent cx="5530033" cy="5835650"/>
            <wp:effectExtent l="0" t="0" r="0" b="0"/>
            <wp:docPr id="16600714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71404" name="Picture 1660071404"/>
                    <pic:cNvPicPr/>
                  </pic:nvPicPr>
                  <pic:blipFill rotWithShape="1">
                    <a:blip r:embed="rId17">
                      <a:extLst>
                        <a:ext uri="{BEBA8EAE-BF5A-486C-A8C5-ECC9F3942E4B}">
                          <a14:imgProps xmlns:a14="http://schemas.microsoft.com/office/drawing/2010/main">
                            <a14:imgLayer r:embed="rId18">
                              <a14:imgEffect>
                                <a14:brightnessContrast bright="-8000" contrast="62000"/>
                              </a14:imgEffect>
                            </a14:imgLayer>
                          </a14:imgProps>
                        </a:ext>
                        <a:ext uri="{28A0092B-C50C-407E-A947-70E740481C1C}">
                          <a14:useLocalDpi xmlns:a14="http://schemas.microsoft.com/office/drawing/2010/main" val="0"/>
                        </a:ext>
                      </a:extLst>
                    </a:blip>
                    <a:srcRect t="8574"/>
                    <a:stretch/>
                  </pic:blipFill>
                  <pic:spPr bwMode="auto">
                    <a:xfrm>
                      <a:off x="0" y="0"/>
                      <a:ext cx="5543086" cy="5849424"/>
                    </a:xfrm>
                    <a:prstGeom prst="rect">
                      <a:avLst/>
                    </a:prstGeom>
                    <a:ln>
                      <a:noFill/>
                    </a:ln>
                    <a:extLst>
                      <a:ext uri="{53640926-AAD7-44D8-BBD7-CCE9431645EC}">
                        <a14:shadowObscured xmlns:a14="http://schemas.microsoft.com/office/drawing/2010/main"/>
                      </a:ext>
                    </a:extLst>
                  </pic:spPr>
                </pic:pic>
              </a:graphicData>
            </a:graphic>
          </wp:inline>
        </w:drawing>
      </w:r>
    </w:p>
    <w:p w14:paraId="1A7DCC28" w14:textId="77777777" w:rsidR="008C0D0B" w:rsidRPr="00487C9D" w:rsidRDefault="008C0D0B" w:rsidP="008C0D0B">
      <w:pPr>
        <w:rPr>
          <w:rFonts w:cs="Arial"/>
          <w:b w:val="0"/>
          <w:bCs/>
          <w:noProof/>
          <w:sz w:val="14"/>
          <w:szCs w:val="14"/>
        </w:rPr>
      </w:pPr>
    </w:p>
    <w:p w14:paraId="45CED0D3" w14:textId="77777777" w:rsidR="008C0D0B" w:rsidRDefault="008C0D0B" w:rsidP="008C0D0B">
      <w:pPr>
        <w:spacing w:after="80"/>
        <w:ind w:left="720"/>
        <w:rPr>
          <w:rFonts w:cs="Arial"/>
          <w:b w:val="0"/>
          <w:bCs/>
          <w:noProof/>
          <w:szCs w:val="22"/>
        </w:rPr>
      </w:pPr>
    </w:p>
    <w:p w14:paraId="670DD280" w14:textId="1B91DCC2" w:rsidR="008C0D0B" w:rsidRPr="008C0D0B" w:rsidRDefault="008C0D0B" w:rsidP="008C0D0B">
      <w:pPr>
        <w:spacing w:after="80"/>
        <w:ind w:left="720"/>
        <w:rPr>
          <w:rFonts w:cs="Arial"/>
          <w:b w:val="0"/>
          <w:bCs/>
          <w:noProof/>
          <w:szCs w:val="22"/>
        </w:rPr>
      </w:pPr>
      <w:r w:rsidRPr="008C0D0B">
        <w:rPr>
          <w:rFonts w:cs="Arial"/>
          <w:b w:val="0"/>
          <w:bCs/>
          <w:noProof/>
          <w:szCs w:val="22"/>
        </w:rPr>
        <w:t>The kappa rate of agreement beween study coders (AAS and KL) was 88%, and in the event of a discrepancy, the conflict was resolved by discussion between the coders.</w:t>
      </w:r>
    </w:p>
    <w:p w14:paraId="2B3D0DA5" w14:textId="77777777" w:rsidR="008C0D0B" w:rsidRPr="008C0D0B" w:rsidRDefault="008C0D0B" w:rsidP="008C0D0B">
      <w:pPr>
        <w:spacing w:after="80"/>
        <w:ind w:left="720"/>
        <w:rPr>
          <w:rFonts w:cs="Arial"/>
          <w:b w:val="0"/>
          <w:bCs/>
          <w:noProof/>
          <w:szCs w:val="22"/>
        </w:rPr>
      </w:pPr>
    </w:p>
    <w:p w14:paraId="18516CA4" w14:textId="77777777" w:rsidR="008C0D0B" w:rsidRPr="008C0D0B" w:rsidRDefault="008C0D0B" w:rsidP="008C0D0B">
      <w:pPr>
        <w:ind w:left="720"/>
        <w:rPr>
          <w:rFonts w:cs="Arial"/>
          <w:b w:val="0"/>
          <w:bCs/>
          <w:noProof/>
          <w:szCs w:val="22"/>
        </w:rPr>
      </w:pPr>
      <w:r w:rsidRPr="008C0D0B">
        <w:rPr>
          <w:rFonts w:cs="Arial"/>
          <w:b w:val="0"/>
          <w:bCs/>
          <w:noProof/>
          <w:szCs w:val="22"/>
        </w:rPr>
        <w:t xml:space="preserve">For all data analysis, we set the alpha level to .05 and used the Comprehensive </w:t>
      </w:r>
    </w:p>
    <w:p w14:paraId="2AA43855" w14:textId="06C197E3" w:rsidR="001D3B35" w:rsidRPr="008C0D0B" w:rsidRDefault="008C0D0B" w:rsidP="008C0D0B">
      <w:pPr>
        <w:autoSpaceDE w:val="0"/>
        <w:autoSpaceDN w:val="0"/>
        <w:adjustRightInd w:val="0"/>
        <w:ind w:left="720"/>
        <w:rPr>
          <w:rFonts w:cs="Arial"/>
          <w:b w:val="0"/>
          <w:bCs/>
          <w:szCs w:val="22"/>
        </w:rPr>
      </w:pPr>
      <w:r w:rsidRPr="008C0D0B">
        <w:rPr>
          <w:rFonts w:cs="Arial"/>
          <w:b w:val="0"/>
          <w:bCs/>
          <w:noProof/>
          <w:szCs w:val="22"/>
        </w:rPr>
        <w:t>Meta-Analysis software (Ver 2.0) (Borenstein et al, 2005).</w:t>
      </w:r>
    </w:p>
    <w:p w14:paraId="1B6F9D24" w14:textId="77777777" w:rsidR="00876650" w:rsidRDefault="00876650" w:rsidP="00DB70CA">
      <w:pPr>
        <w:autoSpaceDE w:val="0"/>
        <w:autoSpaceDN w:val="0"/>
        <w:adjustRightInd w:val="0"/>
        <w:rPr>
          <w:rFonts w:cs="Arial"/>
          <w:b w:val="0"/>
          <w:bCs/>
        </w:rPr>
      </w:pPr>
    </w:p>
    <w:p w14:paraId="34C1B6E8" w14:textId="0692A9EB" w:rsidR="00876650" w:rsidRDefault="00876650">
      <w:pPr>
        <w:spacing w:line="259" w:lineRule="auto"/>
        <w:rPr>
          <w:rFonts w:cs="Arial"/>
          <w:b w:val="0"/>
          <w:bCs/>
        </w:rPr>
      </w:pPr>
      <w:r>
        <w:rPr>
          <w:rFonts w:cs="Arial"/>
          <w:b w:val="0"/>
          <w:bCs/>
        </w:rPr>
        <w:br w:type="page"/>
      </w:r>
    </w:p>
    <w:p w14:paraId="247DC466" w14:textId="77777777" w:rsidR="00D32B52" w:rsidRDefault="00D32B52" w:rsidP="00DB70CA">
      <w:pPr>
        <w:autoSpaceDE w:val="0"/>
        <w:autoSpaceDN w:val="0"/>
        <w:adjustRightInd w:val="0"/>
        <w:rPr>
          <w:rFonts w:cs="Arial"/>
          <w:b w:val="0"/>
          <w:bCs/>
        </w:rPr>
      </w:pPr>
    </w:p>
    <w:p w14:paraId="7E5AB8D0" w14:textId="12175753" w:rsidR="00996338" w:rsidRDefault="00996338" w:rsidP="00DB70CA">
      <w:pPr>
        <w:autoSpaceDE w:val="0"/>
        <w:autoSpaceDN w:val="0"/>
        <w:adjustRightInd w:val="0"/>
        <w:rPr>
          <w:rFonts w:cs="Arial"/>
          <w:b w:val="0"/>
          <w:bCs/>
        </w:rPr>
      </w:pPr>
      <w:r>
        <w:rPr>
          <w:rFonts w:cs="Arial"/>
          <w:b w:val="0"/>
          <w:bCs/>
          <w:noProof/>
        </w:rPr>
        <w:drawing>
          <wp:inline distT="0" distB="0" distL="0" distR="0" wp14:anchorId="05552E93" wp14:editId="10FD7C58">
            <wp:extent cx="8648700" cy="6988630"/>
            <wp:effectExtent l="0" t="7938" r="0" b="0"/>
            <wp:docPr id="1238017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01716" name="Picture 123801716"/>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rot="16200000">
                      <a:off x="0" y="0"/>
                      <a:ext cx="8666558" cy="7003060"/>
                    </a:xfrm>
                    <a:prstGeom prst="rect">
                      <a:avLst/>
                    </a:prstGeom>
                  </pic:spPr>
                </pic:pic>
              </a:graphicData>
            </a:graphic>
          </wp:inline>
        </w:drawing>
      </w:r>
    </w:p>
    <w:p w14:paraId="5C98EFDD" w14:textId="77777777" w:rsidR="00D32B52" w:rsidRDefault="00D32B52" w:rsidP="00DB70CA">
      <w:pPr>
        <w:autoSpaceDE w:val="0"/>
        <w:autoSpaceDN w:val="0"/>
        <w:adjustRightInd w:val="0"/>
        <w:rPr>
          <w:rFonts w:cs="Arial"/>
          <w:b w:val="0"/>
          <w:bCs/>
        </w:rPr>
      </w:pPr>
    </w:p>
    <w:p w14:paraId="41E041DD" w14:textId="01332A21" w:rsidR="00D740BE" w:rsidRDefault="00D32B52" w:rsidP="00DB70CA">
      <w:pPr>
        <w:autoSpaceDE w:val="0"/>
        <w:autoSpaceDN w:val="0"/>
        <w:adjustRightInd w:val="0"/>
        <w:rPr>
          <w:rFonts w:cs="Arial"/>
          <w:b w:val="0"/>
          <w:bCs/>
        </w:rPr>
      </w:pPr>
      <w:r>
        <w:rPr>
          <w:rFonts w:cs="Arial"/>
          <w:b w:val="0"/>
          <w:bCs/>
        </w:rPr>
        <w:t xml:space="preserve"> </w:t>
      </w:r>
    </w:p>
    <w:p w14:paraId="22E3E1C6" w14:textId="77777777" w:rsidR="00D740BE" w:rsidRDefault="00D740BE">
      <w:pPr>
        <w:spacing w:line="259" w:lineRule="auto"/>
        <w:rPr>
          <w:rFonts w:cs="Arial"/>
          <w:b w:val="0"/>
          <w:bCs/>
        </w:rPr>
      </w:pPr>
      <w:r>
        <w:rPr>
          <w:rFonts w:cs="Arial"/>
          <w:b w:val="0"/>
          <w:bCs/>
        </w:rPr>
        <w:br w:type="page"/>
      </w:r>
    </w:p>
    <w:p w14:paraId="7660F8BC" w14:textId="77777777" w:rsidR="00D32B52" w:rsidRDefault="00D32B52" w:rsidP="00DB70CA">
      <w:pPr>
        <w:autoSpaceDE w:val="0"/>
        <w:autoSpaceDN w:val="0"/>
        <w:adjustRightInd w:val="0"/>
        <w:rPr>
          <w:rFonts w:cs="Arial"/>
          <w:b w:val="0"/>
          <w:bCs/>
        </w:rPr>
      </w:pPr>
    </w:p>
    <w:p w14:paraId="4489C01E" w14:textId="77777777" w:rsidR="00D740BE" w:rsidRDefault="00D740BE" w:rsidP="00DB70CA">
      <w:pPr>
        <w:autoSpaceDE w:val="0"/>
        <w:autoSpaceDN w:val="0"/>
        <w:adjustRightInd w:val="0"/>
        <w:rPr>
          <w:rFonts w:cs="Arial"/>
          <w:b w:val="0"/>
          <w:bCs/>
        </w:rPr>
      </w:pPr>
    </w:p>
    <w:p w14:paraId="4E1B6C79" w14:textId="77777777" w:rsidR="00D740BE" w:rsidRDefault="00D740BE" w:rsidP="00D740BE">
      <w:pPr>
        <w:shd w:val="clear" w:color="auto" w:fill="FFFFFF" w:themeFill="background1"/>
        <w:rPr>
          <w:rFonts w:cs="Arial"/>
          <w:b w:val="0"/>
          <w:bCs/>
          <w:iCs/>
          <w:szCs w:val="22"/>
          <w:shd w:val="clear" w:color="auto" w:fill="FFFFFF" w:themeFill="background1"/>
        </w:rPr>
      </w:pPr>
      <w:r w:rsidRPr="00B82CFF">
        <w:rPr>
          <w:rFonts w:cs="Arial"/>
          <w:b w:val="0"/>
          <w:bCs/>
          <w:iCs/>
          <w:szCs w:val="22"/>
          <w:shd w:val="clear" w:color="auto" w:fill="FFFFFF" w:themeFill="background1"/>
        </w:rPr>
        <w:t>(ex</w:t>
      </w:r>
      <w:r>
        <w:rPr>
          <w:rFonts w:cs="Arial"/>
          <w:b w:val="0"/>
          <w:bCs/>
          <w:iCs/>
          <w:szCs w:val="22"/>
          <w:shd w:val="clear" w:color="auto" w:fill="FFFFFF" w:themeFill="background1"/>
        </w:rPr>
        <w:t>cerp</w:t>
      </w:r>
      <w:r w:rsidRPr="00B82CFF">
        <w:rPr>
          <w:rFonts w:cs="Arial"/>
          <w:b w:val="0"/>
          <w:bCs/>
          <w:iCs/>
          <w:szCs w:val="22"/>
          <w:shd w:val="clear" w:color="auto" w:fill="FFFFFF" w:themeFill="background1"/>
        </w:rPr>
        <w:t xml:space="preserve">t from </w:t>
      </w:r>
      <w:r>
        <w:rPr>
          <w:rFonts w:cs="Arial"/>
          <w:b w:val="0"/>
          <w:bCs/>
          <w:iCs/>
          <w:szCs w:val="22"/>
          <w:shd w:val="clear" w:color="auto" w:fill="FFFFFF" w:themeFill="background1"/>
        </w:rPr>
        <w:t>Results of Data Analysis</w:t>
      </w:r>
      <w:r w:rsidRPr="00B82CFF">
        <w:rPr>
          <w:rFonts w:cs="Arial"/>
          <w:b w:val="0"/>
          <w:bCs/>
          <w:iCs/>
          <w:szCs w:val="22"/>
          <w:shd w:val="clear" w:color="auto" w:fill="FFFFFF" w:themeFill="background1"/>
        </w:rPr>
        <w:t>)</w:t>
      </w:r>
    </w:p>
    <w:p w14:paraId="3493830D" w14:textId="77777777" w:rsidR="00D740BE" w:rsidRDefault="00D740BE" w:rsidP="00D740BE">
      <w:pPr>
        <w:rPr>
          <w:rFonts w:cs="Arial"/>
          <w:szCs w:val="22"/>
        </w:rPr>
      </w:pPr>
    </w:p>
    <w:p w14:paraId="485DB5FC" w14:textId="1A1751A8" w:rsidR="00D740BE" w:rsidRDefault="00D740BE" w:rsidP="00D740BE">
      <w:pPr>
        <w:autoSpaceDE w:val="0"/>
        <w:autoSpaceDN w:val="0"/>
        <w:adjustRightInd w:val="0"/>
        <w:rPr>
          <w:rFonts w:ascii="Times New Roman" w:hAnsi="Times New Roman"/>
          <w:b w:val="0"/>
          <w:bCs/>
          <w:sz w:val="28"/>
          <w:szCs w:val="28"/>
        </w:rPr>
      </w:pPr>
      <w:r w:rsidRPr="00B41992">
        <w:rPr>
          <w:rFonts w:ascii="Times New Roman" w:hAnsi="Times New Roman"/>
          <w:b w:val="0"/>
          <w:bCs/>
          <w:sz w:val="28"/>
          <w:szCs w:val="28"/>
        </w:rPr>
        <w:t>When reviewing for heterogeneity, we removed the studies by Ostacoli et al. (2018) and Moghadam et al. (2015)</w:t>
      </w:r>
    </w:p>
    <w:p w14:paraId="713E1003" w14:textId="77777777" w:rsidR="00D740BE" w:rsidRDefault="00D740BE" w:rsidP="00D740BE">
      <w:pPr>
        <w:pBdr>
          <w:bottom w:val="single" w:sz="12" w:space="1" w:color="auto"/>
        </w:pBdr>
        <w:autoSpaceDE w:val="0"/>
        <w:autoSpaceDN w:val="0"/>
        <w:adjustRightInd w:val="0"/>
        <w:rPr>
          <w:rFonts w:ascii="Times New Roman" w:hAnsi="Times New Roman"/>
          <w:b w:val="0"/>
          <w:bCs/>
          <w:sz w:val="28"/>
          <w:szCs w:val="28"/>
        </w:rPr>
      </w:pPr>
    </w:p>
    <w:p w14:paraId="1A5DA492" w14:textId="77777777" w:rsidR="003E3D9E" w:rsidRDefault="003E3D9E" w:rsidP="00D740BE">
      <w:pPr>
        <w:pBdr>
          <w:bottom w:val="single" w:sz="12" w:space="1" w:color="auto"/>
        </w:pBdr>
        <w:autoSpaceDE w:val="0"/>
        <w:autoSpaceDN w:val="0"/>
        <w:adjustRightInd w:val="0"/>
        <w:rPr>
          <w:rFonts w:ascii="Times New Roman" w:hAnsi="Times New Roman"/>
          <w:b w:val="0"/>
          <w:bCs/>
          <w:sz w:val="28"/>
          <w:szCs w:val="28"/>
        </w:rPr>
      </w:pPr>
    </w:p>
    <w:p w14:paraId="23F329FD" w14:textId="77777777" w:rsidR="00D740BE" w:rsidRDefault="00D740BE" w:rsidP="00D740BE">
      <w:pPr>
        <w:autoSpaceDE w:val="0"/>
        <w:autoSpaceDN w:val="0"/>
        <w:adjustRightInd w:val="0"/>
        <w:rPr>
          <w:rFonts w:ascii="Times New Roman" w:hAnsi="Times New Roman"/>
          <w:b w:val="0"/>
          <w:bCs/>
          <w:sz w:val="28"/>
          <w:szCs w:val="28"/>
        </w:rPr>
      </w:pPr>
    </w:p>
    <w:p w14:paraId="7EBB2543" w14:textId="77777777" w:rsidR="00D740BE" w:rsidRDefault="00D740BE" w:rsidP="00D740BE">
      <w:pPr>
        <w:autoSpaceDE w:val="0"/>
        <w:autoSpaceDN w:val="0"/>
        <w:adjustRightInd w:val="0"/>
        <w:rPr>
          <w:rFonts w:cs="Arial"/>
          <w:b w:val="0"/>
          <w:bCs/>
        </w:rPr>
      </w:pPr>
    </w:p>
    <w:p w14:paraId="319B69D7" w14:textId="4A1BAF89" w:rsidR="003E3D9E" w:rsidRDefault="003E3D9E" w:rsidP="003E3D9E">
      <w:pPr>
        <w:rPr>
          <w:rFonts w:cs="Arial"/>
          <w:b w:val="0"/>
          <w:bCs/>
          <w:noProof/>
          <w:szCs w:val="22"/>
        </w:rPr>
      </w:pPr>
      <w:r w:rsidRPr="009C30BA">
        <w:rPr>
          <w:rFonts w:cs="Arial"/>
          <w:b w:val="0"/>
          <w:bCs/>
          <w:noProof/>
          <w:szCs w:val="22"/>
        </w:rPr>
        <w:t xml:space="preserve">(excerpt from </w:t>
      </w:r>
      <w:r>
        <w:rPr>
          <w:rFonts w:cs="Arial"/>
          <w:b w:val="0"/>
          <w:bCs/>
          <w:noProof/>
          <w:szCs w:val="22"/>
        </w:rPr>
        <w:t>Limitations)</w:t>
      </w:r>
    </w:p>
    <w:p w14:paraId="32383333" w14:textId="77777777" w:rsidR="003E3D9E" w:rsidRDefault="003E3D9E" w:rsidP="003E3D9E">
      <w:pPr>
        <w:rPr>
          <w:rFonts w:cs="Arial"/>
          <w:b w:val="0"/>
          <w:bCs/>
          <w:noProof/>
          <w:szCs w:val="22"/>
        </w:rPr>
      </w:pPr>
    </w:p>
    <w:p w14:paraId="3110FA0E" w14:textId="77777777" w:rsidR="003E3D9E" w:rsidRPr="009C30BA" w:rsidRDefault="003E3D9E" w:rsidP="003E3D9E">
      <w:pPr>
        <w:rPr>
          <w:rFonts w:cs="Arial"/>
          <w:b w:val="0"/>
          <w:bCs/>
          <w:noProof/>
          <w:szCs w:val="22"/>
        </w:rPr>
      </w:pPr>
      <w:r>
        <w:rPr>
          <w:rFonts w:cs="Arial"/>
          <w:b w:val="0"/>
          <w:bCs/>
          <w:noProof/>
          <w:szCs w:val="22"/>
        </w:rPr>
        <w:drawing>
          <wp:inline distT="0" distB="0" distL="0" distR="0" wp14:anchorId="7A2A77F7" wp14:editId="4A493976">
            <wp:extent cx="4248150" cy="2686050"/>
            <wp:effectExtent l="0" t="0" r="0" b="0"/>
            <wp:docPr id="809731004" name="Picture 80973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73805" name="Picture 1006773805"/>
                    <pic:cNvPicPr/>
                  </pic:nvPicPr>
                  <pic:blipFill>
                    <a:blip r:embed="rId21">
                      <a:extLst>
                        <a:ext uri="{BEBA8EAE-BF5A-486C-A8C5-ECC9F3942E4B}">
                          <a14:imgProps xmlns:a14="http://schemas.microsoft.com/office/drawing/2010/main">
                            <a14:imgLayer r:embed="rId22">
                              <a14:imgEffect>
                                <a14:brightnessContrast bright="-22000" contrast="71000"/>
                              </a14:imgEffect>
                            </a14:imgLayer>
                          </a14:imgProps>
                        </a:ext>
                        <a:ext uri="{28A0092B-C50C-407E-A947-70E740481C1C}">
                          <a14:useLocalDpi xmlns:a14="http://schemas.microsoft.com/office/drawing/2010/main" val="0"/>
                        </a:ext>
                      </a:extLst>
                    </a:blip>
                    <a:stretch>
                      <a:fillRect/>
                    </a:stretch>
                  </pic:blipFill>
                  <pic:spPr>
                    <a:xfrm>
                      <a:off x="0" y="0"/>
                      <a:ext cx="4248150" cy="2686050"/>
                    </a:xfrm>
                    <a:prstGeom prst="rect">
                      <a:avLst/>
                    </a:prstGeom>
                  </pic:spPr>
                </pic:pic>
              </a:graphicData>
            </a:graphic>
          </wp:inline>
        </w:drawing>
      </w:r>
    </w:p>
    <w:p w14:paraId="7355AC58" w14:textId="77777777" w:rsidR="003E3D9E" w:rsidRPr="00EB4C06" w:rsidRDefault="003E3D9E" w:rsidP="003E3D9E">
      <w:pPr>
        <w:pBdr>
          <w:bottom w:val="single" w:sz="12" w:space="1" w:color="auto"/>
        </w:pBdr>
        <w:rPr>
          <w:rFonts w:cs="Arial"/>
          <w:i/>
          <w:iCs/>
          <w:szCs w:val="22"/>
        </w:rPr>
      </w:pPr>
    </w:p>
    <w:p w14:paraId="68255CA4" w14:textId="77777777" w:rsidR="003E3D9E" w:rsidRDefault="003E3D9E" w:rsidP="003E3D9E">
      <w:pPr>
        <w:rPr>
          <w:rFonts w:cs="Arial"/>
          <w:szCs w:val="22"/>
        </w:rPr>
      </w:pPr>
    </w:p>
    <w:p w14:paraId="2AA9B66A" w14:textId="77777777" w:rsidR="003E3D9E" w:rsidRDefault="003E3D9E" w:rsidP="003E3D9E">
      <w:pPr>
        <w:rPr>
          <w:rFonts w:cs="Arial"/>
          <w:szCs w:val="22"/>
        </w:rPr>
      </w:pPr>
    </w:p>
    <w:p w14:paraId="4CEDDB8E" w14:textId="77777777" w:rsidR="003E3D9E" w:rsidRDefault="003E3D9E" w:rsidP="003E3D9E">
      <w:pPr>
        <w:rPr>
          <w:rFonts w:cs="Arial"/>
          <w:szCs w:val="22"/>
        </w:rPr>
      </w:pPr>
    </w:p>
    <w:p w14:paraId="3C602FBC" w14:textId="77777777" w:rsidR="0009235D" w:rsidRDefault="0009235D" w:rsidP="003E3D9E">
      <w:pPr>
        <w:rPr>
          <w:rFonts w:cs="Arial"/>
          <w:szCs w:val="22"/>
        </w:rPr>
      </w:pPr>
    </w:p>
    <w:p w14:paraId="0B460331" w14:textId="77777777" w:rsidR="0009235D" w:rsidRDefault="0009235D" w:rsidP="003E3D9E">
      <w:pPr>
        <w:rPr>
          <w:rFonts w:cs="Arial"/>
          <w:szCs w:val="22"/>
        </w:rPr>
      </w:pPr>
    </w:p>
    <w:p w14:paraId="331F64BB" w14:textId="77777777" w:rsidR="0009235D" w:rsidRDefault="0009235D" w:rsidP="003E3D9E">
      <w:pPr>
        <w:rPr>
          <w:rFonts w:cs="Arial"/>
          <w:szCs w:val="22"/>
        </w:rPr>
      </w:pPr>
    </w:p>
    <w:p w14:paraId="77015FD0" w14:textId="77777777" w:rsidR="0009235D" w:rsidRDefault="0009235D" w:rsidP="003E3D9E">
      <w:pPr>
        <w:rPr>
          <w:rFonts w:cs="Arial"/>
          <w:szCs w:val="22"/>
        </w:rPr>
      </w:pPr>
    </w:p>
    <w:p w14:paraId="5CE2861E" w14:textId="77777777" w:rsidR="0009235D" w:rsidRDefault="0009235D" w:rsidP="003E3D9E">
      <w:pPr>
        <w:rPr>
          <w:rFonts w:cs="Arial"/>
          <w:szCs w:val="22"/>
        </w:rPr>
      </w:pPr>
    </w:p>
    <w:p w14:paraId="2BC1CAA1" w14:textId="77777777" w:rsidR="0009235D" w:rsidRDefault="0009235D" w:rsidP="003E3D9E">
      <w:pPr>
        <w:rPr>
          <w:rFonts w:cs="Arial"/>
          <w:szCs w:val="22"/>
        </w:rPr>
      </w:pPr>
    </w:p>
    <w:p w14:paraId="17FF136A" w14:textId="77777777" w:rsidR="0009235D" w:rsidRDefault="0009235D" w:rsidP="003E3D9E">
      <w:pPr>
        <w:rPr>
          <w:rFonts w:cs="Arial"/>
          <w:szCs w:val="22"/>
        </w:rPr>
      </w:pPr>
    </w:p>
    <w:p w14:paraId="09F98A76" w14:textId="77777777" w:rsidR="0009235D" w:rsidRDefault="0009235D" w:rsidP="003E3D9E">
      <w:pPr>
        <w:rPr>
          <w:rFonts w:cs="Arial"/>
          <w:szCs w:val="22"/>
        </w:rPr>
      </w:pPr>
    </w:p>
    <w:p w14:paraId="7DF7B035" w14:textId="77777777" w:rsidR="0009235D" w:rsidRDefault="0009235D" w:rsidP="003E3D9E">
      <w:pPr>
        <w:rPr>
          <w:rFonts w:cs="Arial"/>
          <w:szCs w:val="22"/>
        </w:rPr>
      </w:pPr>
    </w:p>
    <w:p w14:paraId="1EE6B9EA" w14:textId="77777777" w:rsidR="0009235D" w:rsidRDefault="0009235D" w:rsidP="003E3D9E">
      <w:pPr>
        <w:rPr>
          <w:rFonts w:cs="Arial"/>
          <w:szCs w:val="22"/>
        </w:rPr>
      </w:pPr>
    </w:p>
    <w:p w14:paraId="33117E70" w14:textId="77777777" w:rsidR="0009235D" w:rsidRDefault="0009235D" w:rsidP="003E3D9E">
      <w:pPr>
        <w:rPr>
          <w:rFonts w:cs="Arial"/>
          <w:szCs w:val="22"/>
        </w:rPr>
      </w:pPr>
    </w:p>
    <w:p w14:paraId="5B5A66C3" w14:textId="77777777" w:rsidR="0009235D" w:rsidRDefault="0009235D" w:rsidP="003E3D9E">
      <w:pPr>
        <w:rPr>
          <w:rFonts w:cs="Arial"/>
          <w:szCs w:val="22"/>
        </w:rPr>
      </w:pPr>
    </w:p>
    <w:p w14:paraId="4C9C7FC4" w14:textId="77777777" w:rsidR="0009235D" w:rsidRDefault="0009235D" w:rsidP="003E3D9E">
      <w:pPr>
        <w:rPr>
          <w:rFonts w:cs="Arial"/>
          <w:szCs w:val="22"/>
        </w:rPr>
      </w:pPr>
    </w:p>
    <w:p w14:paraId="3066B932" w14:textId="77777777" w:rsidR="0009235D" w:rsidRDefault="0009235D" w:rsidP="003E3D9E">
      <w:pPr>
        <w:rPr>
          <w:rFonts w:cs="Arial"/>
          <w:szCs w:val="22"/>
        </w:rPr>
      </w:pPr>
    </w:p>
    <w:p w14:paraId="50A4003D" w14:textId="77777777" w:rsidR="0009235D" w:rsidRDefault="0009235D" w:rsidP="003E3D9E">
      <w:pPr>
        <w:rPr>
          <w:rFonts w:cs="Arial"/>
          <w:szCs w:val="22"/>
        </w:rPr>
      </w:pPr>
    </w:p>
    <w:p w14:paraId="1BA74A7C" w14:textId="77777777" w:rsidR="0009235D" w:rsidRDefault="0009235D" w:rsidP="003E3D9E">
      <w:pPr>
        <w:rPr>
          <w:rFonts w:cs="Arial"/>
          <w:szCs w:val="22"/>
        </w:rPr>
      </w:pPr>
    </w:p>
    <w:p w14:paraId="08572649" w14:textId="77777777" w:rsidR="0009235D" w:rsidRDefault="0009235D" w:rsidP="003E3D9E">
      <w:pPr>
        <w:rPr>
          <w:rFonts w:cs="Arial"/>
          <w:szCs w:val="22"/>
        </w:rPr>
      </w:pPr>
    </w:p>
    <w:p w14:paraId="34088334" w14:textId="77777777" w:rsidR="0009235D" w:rsidRDefault="0009235D" w:rsidP="003E3D9E">
      <w:pPr>
        <w:rPr>
          <w:rFonts w:cs="Arial"/>
          <w:szCs w:val="22"/>
        </w:rPr>
      </w:pPr>
    </w:p>
    <w:p w14:paraId="621B89F7" w14:textId="77777777" w:rsidR="0009235D" w:rsidRDefault="0009235D" w:rsidP="003E3D9E">
      <w:pPr>
        <w:rPr>
          <w:rFonts w:cs="Arial"/>
          <w:szCs w:val="22"/>
        </w:rPr>
      </w:pPr>
    </w:p>
    <w:p w14:paraId="7A4F58FA" w14:textId="77777777" w:rsidR="0009235D" w:rsidRDefault="0009235D" w:rsidP="003E3D9E">
      <w:pPr>
        <w:rPr>
          <w:rFonts w:cs="Arial"/>
          <w:szCs w:val="22"/>
        </w:rPr>
      </w:pPr>
    </w:p>
    <w:p w14:paraId="3E6DC9A2" w14:textId="77777777" w:rsidR="0009235D" w:rsidRDefault="0009235D" w:rsidP="003E3D9E">
      <w:pPr>
        <w:rPr>
          <w:rFonts w:cs="Arial"/>
          <w:szCs w:val="22"/>
        </w:rPr>
      </w:pPr>
    </w:p>
    <w:p w14:paraId="0388A2A4" w14:textId="1B672A94" w:rsidR="0009235D" w:rsidRDefault="0009235D" w:rsidP="0009235D">
      <w:pPr>
        <w:jc w:val="center"/>
        <w:rPr>
          <w:rFonts w:cs="Arial"/>
          <w:szCs w:val="22"/>
        </w:rPr>
      </w:pPr>
      <w:r>
        <w:rPr>
          <w:rFonts w:cs="Arial"/>
          <w:szCs w:val="22"/>
        </w:rPr>
        <w:t>End of Stimulus handout</w:t>
      </w:r>
    </w:p>
    <w:p w14:paraId="279D2A3E" w14:textId="77777777" w:rsidR="003E3D9E" w:rsidRPr="00DB70CA" w:rsidRDefault="003E3D9E" w:rsidP="00D740BE">
      <w:pPr>
        <w:autoSpaceDE w:val="0"/>
        <w:autoSpaceDN w:val="0"/>
        <w:adjustRightInd w:val="0"/>
        <w:rPr>
          <w:rFonts w:cs="Arial"/>
          <w:b w:val="0"/>
          <w:bCs/>
        </w:rPr>
      </w:pPr>
    </w:p>
    <w:sectPr w:rsidR="003E3D9E" w:rsidRPr="00DB70CA" w:rsidSect="00270E39">
      <w:headerReference w:type="default" r:id="rId23"/>
      <w:footerReference w:type="default" r:id="rId24"/>
      <w:pgSz w:w="11906" w:h="16838" w:code="9"/>
      <w:pgMar w:top="630" w:right="566" w:bottom="993" w:left="540" w:header="152" w:footer="302" w:gutter="0"/>
      <w:cols w:space="720"/>
      <w:docGrid w:linePitch="3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CC338" w14:textId="77777777" w:rsidR="00DE1318" w:rsidRDefault="00DE1318" w:rsidP="00270E39">
      <w:r>
        <w:separator/>
      </w:r>
    </w:p>
  </w:endnote>
  <w:endnote w:type="continuationSeparator" w:id="0">
    <w:p w14:paraId="1503FC41" w14:textId="77777777" w:rsidR="00DE1318" w:rsidRDefault="00DE1318" w:rsidP="00270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enaBlackExtended">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Yu Gothic"/>
    <w:charset w:val="80"/>
    <w:family w:val="swiss"/>
    <w:pitch w:val="variable"/>
  </w:font>
  <w:font w:name="WenQuanYi Zen Hei">
    <w:charset w:val="80"/>
    <w:family w:val="auto"/>
    <w:pitch w:val="variable"/>
  </w:font>
  <w:font w:name="Lohit Devanagari">
    <w:altName w:val="MS Gothic"/>
    <w:charset w:val="80"/>
    <w:family w:val="auto"/>
    <w:pitch w:val="variable"/>
  </w:font>
  <w:font w:name="Liberation Serif">
    <w:altName w:val="MS Gothic"/>
    <w:charset w:val="80"/>
    <w:family w:val="roman"/>
    <w:pitch w:val="variable"/>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AdvPS94BA">
    <w:altName w:val="Arial"/>
    <w:panose1 w:val="00000000000000000000"/>
    <w:charset w:val="00"/>
    <w:family w:val="auto"/>
    <w:notTrueType/>
    <w:pitch w:val="default"/>
    <w:sig w:usb0="00000003" w:usb1="00000000" w:usb2="00000000" w:usb3="00000000" w:csb0="00000001" w:csb1="00000000"/>
  </w:font>
  <w:font w:name="GuardianTextEgypGR-Regular">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7320727"/>
      <w:docPartObj>
        <w:docPartGallery w:val="Page Numbers (Bottom of Page)"/>
        <w:docPartUnique/>
      </w:docPartObj>
    </w:sdtPr>
    <w:sdtEndPr>
      <w:rPr>
        <w:noProof/>
      </w:rPr>
    </w:sdtEndPr>
    <w:sdtContent>
      <w:p w14:paraId="30D2BF08" w14:textId="735B7A7C" w:rsidR="00270E39" w:rsidRDefault="00270E3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3DB800" w14:textId="77777777" w:rsidR="00270E39" w:rsidRDefault="00270E39">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C42DD" w14:textId="77777777" w:rsidR="00DE1318" w:rsidRDefault="00DE1318" w:rsidP="00270E39">
      <w:r>
        <w:separator/>
      </w:r>
    </w:p>
  </w:footnote>
  <w:footnote w:type="continuationSeparator" w:id="0">
    <w:p w14:paraId="70B994CD" w14:textId="77777777" w:rsidR="00DE1318" w:rsidRDefault="00DE1318" w:rsidP="00270E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C83C2" w14:textId="3227013A" w:rsidR="00270E39" w:rsidRDefault="00270E39">
    <w:pPr>
      <w:pStyle w:val="Header"/>
      <w:jc w:val="right"/>
    </w:pPr>
  </w:p>
  <w:p w14:paraId="08B778AE" w14:textId="77777777" w:rsidR="00270E39" w:rsidRDefault="00270E39" w:rsidP="00270E3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CE1F28"/>
    <w:multiLevelType w:val="hybridMultilevel"/>
    <w:tmpl w:val="096CD0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61848339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E39"/>
    <w:rsid w:val="00043D83"/>
    <w:rsid w:val="000653E7"/>
    <w:rsid w:val="0009235D"/>
    <w:rsid w:val="000D31A1"/>
    <w:rsid w:val="00106AD9"/>
    <w:rsid w:val="00114F14"/>
    <w:rsid w:val="00126840"/>
    <w:rsid w:val="001305F5"/>
    <w:rsid w:val="00133E45"/>
    <w:rsid w:val="00147CD6"/>
    <w:rsid w:val="001517D9"/>
    <w:rsid w:val="00175C67"/>
    <w:rsid w:val="001810C4"/>
    <w:rsid w:val="001865B8"/>
    <w:rsid w:val="001A1845"/>
    <w:rsid w:val="001D1565"/>
    <w:rsid w:val="001D3B35"/>
    <w:rsid w:val="00226FD5"/>
    <w:rsid w:val="00270E39"/>
    <w:rsid w:val="00296C06"/>
    <w:rsid w:val="002C3E0A"/>
    <w:rsid w:val="00305376"/>
    <w:rsid w:val="00336693"/>
    <w:rsid w:val="003431C4"/>
    <w:rsid w:val="00351292"/>
    <w:rsid w:val="003E3D9E"/>
    <w:rsid w:val="003E4B1F"/>
    <w:rsid w:val="004118F8"/>
    <w:rsid w:val="00440C28"/>
    <w:rsid w:val="004562FD"/>
    <w:rsid w:val="00500F15"/>
    <w:rsid w:val="00515B72"/>
    <w:rsid w:val="0055554E"/>
    <w:rsid w:val="00571218"/>
    <w:rsid w:val="005A215D"/>
    <w:rsid w:val="005A2DC8"/>
    <w:rsid w:val="006037AE"/>
    <w:rsid w:val="00620944"/>
    <w:rsid w:val="00655721"/>
    <w:rsid w:val="006D0B35"/>
    <w:rsid w:val="006E4827"/>
    <w:rsid w:val="00724AEB"/>
    <w:rsid w:val="00747DE1"/>
    <w:rsid w:val="00751978"/>
    <w:rsid w:val="0076642A"/>
    <w:rsid w:val="00780C86"/>
    <w:rsid w:val="00790708"/>
    <w:rsid w:val="007A7C86"/>
    <w:rsid w:val="007C0CE5"/>
    <w:rsid w:val="008114AF"/>
    <w:rsid w:val="008600AC"/>
    <w:rsid w:val="008604D8"/>
    <w:rsid w:val="0086467C"/>
    <w:rsid w:val="00876650"/>
    <w:rsid w:val="008852C1"/>
    <w:rsid w:val="008852E1"/>
    <w:rsid w:val="008A7251"/>
    <w:rsid w:val="008B273F"/>
    <w:rsid w:val="008C0D0B"/>
    <w:rsid w:val="008D13C4"/>
    <w:rsid w:val="00950258"/>
    <w:rsid w:val="00974B98"/>
    <w:rsid w:val="00981D7D"/>
    <w:rsid w:val="00996338"/>
    <w:rsid w:val="0099648D"/>
    <w:rsid w:val="009C16E2"/>
    <w:rsid w:val="009D073A"/>
    <w:rsid w:val="009F7CFC"/>
    <w:rsid w:val="00A019D9"/>
    <w:rsid w:val="00A11303"/>
    <w:rsid w:val="00A32FE9"/>
    <w:rsid w:val="00A511D3"/>
    <w:rsid w:val="00A60510"/>
    <w:rsid w:val="00A87DFF"/>
    <w:rsid w:val="00AB3F10"/>
    <w:rsid w:val="00AC19C5"/>
    <w:rsid w:val="00AF04C9"/>
    <w:rsid w:val="00AF1287"/>
    <w:rsid w:val="00B10ABE"/>
    <w:rsid w:val="00B35FC6"/>
    <w:rsid w:val="00B42003"/>
    <w:rsid w:val="00B5708E"/>
    <w:rsid w:val="00B87F9F"/>
    <w:rsid w:val="00BA4D8A"/>
    <w:rsid w:val="00BE30E4"/>
    <w:rsid w:val="00C0170E"/>
    <w:rsid w:val="00C337B0"/>
    <w:rsid w:val="00CA4D68"/>
    <w:rsid w:val="00D32B52"/>
    <w:rsid w:val="00D435A2"/>
    <w:rsid w:val="00D64FC6"/>
    <w:rsid w:val="00D740BE"/>
    <w:rsid w:val="00DB70CA"/>
    <w:rsid w:val="00DE1318"/>
    <w:rsid w:val="00E050E0"/>
    <w:rsid w:val="00EE7558"/>
    <w:rsid w:val="00F00055"/>
    <w:rsid w:val="00F018CC"/>
    <w:rsid w:val="00F16AFA"/>
    <w:rsid w:val="00F37345"/>
    <w:rsid w:val="00FB6378"/>
    <w:rsid w:val="00FF0A2E"/>
    <w:rsid w:val="00FF5676"/>
  </w:rsids>
  <m:mathPr>
    <m:mathFont m:val="Cambria Math"/>
    <m:brkBin m:val="before"/>
    <m:brkBinSub m:val="--"/>
    <m:smallFrac m:val="0"/>
    <m:dispDef/>
    <m:lMargin m:val="0"/>
    <m:rMargin m:val="0"/>
    <m:defJc m:val="centerGroup"/>
    <m:wrapIndent m:val="1440"/>
    <m:intLim m:val="subSup"/>
    <m:naryLim m:val="undOvr"/>
  </m:mathPr>
  <w:themeFontLang w:val="en-NZ"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CB73CA"/>
  <w15:chartTrackingRefBased/>
  <w15:docId w15:val="{BEA73B17-33E5-40E8-B2A2-56CA5A773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E39"/>
    <w:pPr>
      <w:spacing w:line="240" w:lineRule="auto"/>
    </w:pPr>
    <w:rPr>
      <w:rFonts w:ascii="Arial" w:eastAsia="Times New Roman" w:hAnsi="Arial" w:cs="Times New Roman"/>
      <w:b/>
      <w:szCs w:val="20"/>
      <w:lang w:val="en-NZ"/>
    </w:rPr>
  </w:style>
  <w:style w:type="paragraph" w:styleId="Heading1">
    <w:name w:val="heading 1"/>
    <w:aliases w:val=" Char Char Char Char Char Char Char Char, Char Char Char Char Char Char Char Char Char Char Char Char Char Char Char"/>
    <w:basedOn w:val="Normal"/>
    <w:next w:val="Normal"/>
    <w:link w:val="Heading1Char"/>
    <w:qFormat/>
    <w:rsid w:val="00270E39"/>
    <w:pPr>
      <w:keepNext/>
      <w:jc w:val="center"/>
      <w:outlineLvl w:val="0"/>
    </w:pPr>
  </w:style>
  <w:style w:type="paragraph" w:styleId="Heading2">
    <w:name w:val="heading 2"/>
    <w:basedOn w:val="Normal"/>
    <w:next w:val="Normal"/>
    <w:link w:val="Heading2Char"/>
    <w:qFormat/>
    <w:rsid w:val="00270E39"/>
    <w:pPr>
      <w:keepNext/>
      <w:jc w:val="center"/>
      <w:outlineLvl w:val="1"/>
    </w:pPr>
    <w:rPr>
      <w:u w:val="single"/>
    </w:rPr>
  </w:style>
  <w:style w:type="paragraph" w:styleId="Heading3">
    <w:name w:val="heading 3"/>
    <w:basedOn w:val="Normal"/>
    <w:next w:val="Normal"/>
    <w:link w:val="Heading3Char"/>
    <w:qFormat/>
    <w:rsid w:val="00270E39"/>
    <w:pPr>
      <w:keepNext/>
      <w:autoSpaceDE w:val="0"/>
      <w:autoSpaceDN w:val="0"/>
      <w:adjustRightInd w:val="0"/>
      <w:jc w:val="both"/>
      <w:outlineLvl w:val="2"/>
    </w:pPr>
    <w:rPr>
      <w:rFonts w:cs="Arial"/>
      <w:sz w:val="20"/>
    </w:rPr>
  </w:style>
  <w:style w:type="paragraph" w:styleId="Heading4">
    <w:name w:val="heading 4"/>
    <w:basedOn w:val="Normal"/>
    <w:next w:val="Normal"/>
    <w:link w:val="Heading4Char"/>
    <w:qFormat/>
    <w:rsid w:val="00270E39"/>
    <w:pPr>
      <w:keepNext/>
      <w:autoSpaceDE w:val="0"/>
      <w:autoSpaceDN w:val="0"/>
      <w:adjustRightInd w:val="0"/>
      <w:spacing w:line="360" w:lineRule="auto"/>
      <w:jc w:val="both"/>
      <w:outlineLvl w:val="3"/>
    </w:pPr>
    <w:rPr>
      <w:rFonts w:cs="Arial"/>
      <w:u w:val="single"/>
    </w:rPr>
  </w:style>
  <w:style w:type="paragraph" w:styleId="Heading5">
    <w:name w:val="heading 5"/>
    <w:basedOn w:val="Normal"/>
    <w:next w:val="Normal"/>
    <w:link w:val="Heading5Char"/>
    <w:qFormat/>
    <w:rsid w:val="00270E39"/>
    <w:pPr>
      <w:keepNext/>
      <w:spacing w:line="360" w:lineRule="auto"/>
      <w:jc w:val="both"/>
      <w:outlineLvl w:val="4"/>
    </w:pPr>
    <w:rPr>
      <w:rFonts w:cs="Arial"/>
    </w:rPr>
  </w:style>
  <w:style w:type="paragraph" w:styleId="Heading6">
    <w:name w:val="heading 6"/>
    <w:basedOn w:val="Normal"/>
    <w:next w:val="Normal"/>
    <w:link w:val="Heading6Char"/>
    <w:qFormat/>
    <w:rsid w:val="00270E39"/>
    <w:pPr>
      <w:keepNext/>
      <w:autoSpaceDE w:val="0"/>
      <w:autoSpaceDN w:val="0"/>
      <w:adjustRightInd w:val="0"/>
      <w:jc w:val="both"/>
      <w:outlineLvl w:val="5"/>
    </w:pPr>
  </w:style>
  <w:style w:type="paragraph" w:styleId="Heading7">
    <w:name w:val="heading 7"/>
    <w:basedOn w:val="Normal"/>
    <w:next w:val="Normal"/>
    <w:link w:val="Heading7Char"/>
    <w:qFormat/>
    <w:rsid w:val="00270E39"/>
    <w:pPr>
      <w:keepNext/>
      <w:autoSpaceDE w:val="0"/>
      <w:autoSpaceDN w:val="0"/>
      <w:adjustRightInd w:val="0"/>
      <w:ind w:left="360"/>
      <w:jc w:val="both"/>
      <w:outlineLvl w:val="6"/>
    </w:pPr>
    <w:rPr>
      <w:rFonts w:cs="Arial"/>
      <w:bCs/>
    </w:rPr>
  </w:style>
  <w:style w:type="paragraph" w:styleId="Heading8">
    <w:name w:val="heading 8"/>
    <w:basedOn w:val="Normal"/>
    <w:next w:val="Normal"/>
    <w:link w:val="Heading8Char"/>
    <w:qFormat/>
    <w:rsid w:val="00270E39"/>
    <w:pPr>
      <w:keepNext/>
      <w:autoSpaceDE w:val="0"/>
      <w:autoSpaceDN w:val="0"/>
      <w:adjustRightInd w:val="0"/>
      <w:jc w:val="both"/>
      <w:outlineLvl w:val="7"/>
    </w:pPr>
    <w:rPr>
      <w:rFonts w:ascii="ArenaBlackExtended" w:hAnsi="ArenaBlackExtended"/>
      <w:sz w:val="32"/>
    </w:rPr>
  </w:style>
  <w:style w:type="paragraph" w:styleId="Heading9">
    <w:name w:val="heading 9"/>
    <w:basedOn w:val="Normal"/>
    <w:next w:val="Normal"/>
    <w:link w:val="Heading9Char"/>
    <w:qFormat/>
    <w:rsid w:val="00270E39"/>
    <w:pPr>
      <w:keepNext/>
      <w:autoSpaceDE w:val="0"/>
      <w:autoSpaceDN w:val="0"/>
      <w:adjustRightInd w:val="0"/>
      <w:outlineLvl w:val="8"/>
    </w:pPr>
    <w:rPr>
      <w:rFonts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 Char Char Char Char Char Char Char Char, Char Char Char Char Char Char Char Char Char Char Char Char Char Char Char Char"/>
    <w:basedOn w:val="DefaultParagraphFont"/>
    <w:link w:val="Heading1"/>
    <w:rsid w:val="00270E39"/>
    <w:rPr>
      <w:rFonts w:ascii="Arial" w:eastAsia="Times New Roman" w:hAnsi="Arial" w:cs="Times New Roman"/>
      <w:b/>
      <w:szCs w:val="20"/>
      <w:lang w:val="en-NZ"/>
    </w:rPr>
  </w:style>
  <w:style w:type="character" w:customStyle="1" w:styleId="Heading2Char">
    <w:name w:val="Heading 2 Char"/>
    <w:basedOn w:val="DefaultParagraphFont"/>
    <w:link w:val="Heading2"/>
    <w:rsid w:val="00270E39"/>
    <w:rPr>
      <w:rFonts w:ascii="Arial" w:eastAsia="Times New Roman" w:hAnsi="Arial" w:cs="Times New Roman"/>
      <w:b/>
      <w:szCs w:val="20"/>
      <w:u w:val="single"/>
      <w:lang w:val="en-NZ"/>
    </w:rPr>
  </w:style>
  <w:style w:type="character" w:customStyle="1" w:styleId="Heading3Char">
    <w:name w:val="Heading 3 Char"/>
    <w:basedOn w:val="DefaultParagraphFont"/>
    <w:link w:val="Heading3"/>
    <w:rsid w:val="00270E39"/>
    <w:rPr>
      <w:rFonts w:ascii="Arial" w:eastAsia="Times New Roman" w:hAnsi="Arial" w:cs="Arial"/>
      <w:b/>
      <w:sz w:val="20"/>
      <w:szCs w:val="20"/>
      <w:lang w:val="en-NZ"/>
    </w:rPr>
  </w:style>
  <w:style w:type="character" w:customStyle="1" w:styleId="Heading4Char">
    <w:name w:val="Heading 4 Char"/>
    <w:basedOn w:val="DefaultParagraphFont"/>
    <w:link w:val="Heading4"/>
    <w:rsid w:val="00270E39"/>
    <w:rPr>
      <w:rFonts w:ascii="Arial" w:eastAsia="Times New Roman" w:hAnsi="Arial" w:cs="Arial"/>
      <w:b/>
      <w:szCs w:val="20"/>
      <w:u w:val="single"/>
      <w:lang w:val="en-NZ"/>
    </w:rPr>
  </w:style>
  <w:style w:type="character" w:customStyle="1" w:styleId="Heading5Char">
    <w:name w:val="Heading 5 Char"/>
    <w:basedOn w:val="DefaultParagraphFont"/>
    <w:link w:val="Heading5"/>
    <w:rsid w:val="00270E39"/>
    <w:rPr>
      <w:rFonts w:ascii="Arial" w:eastAsia="Times New Roman" w:hAnsi="Arial" w:cs="Arial"/>
      <w:b/>
      <w:szCs w:val="20"/>
      <w:lang w:val="en-NZ"/>
    </w:rPr>
  </w:style>
  <w:style w:type="character" w:customStyle="1" w:styleId="Heading6Char">
    <w:name w:val="Heading 6 Char"/>
    <w:basedOn w:val="DefaultParagraphFont"/>
    <w:link w:val="Heading6"/>
    <w:rsid w:val="00270E39"/>
    <w:rPr>
      <w:rFonts w:ascii="Arial" w:eastAsia="Times New Roman" w:hAnsi="Arial" w:cs="Times New Roman"/>
      <w:b/>
      <w:szCs w:val="20"/>
      <w:lang w:val="en-NZ"/>
    </w:rPr>
  </w:style>
  <w:style w:type="character" w:customStyle="1" w:styleId="Heading7Char">
    <w:name w:val="Heading 7 Char"/>
    <w:basedOn w:val="DefaultParagraphFont"/>
    <w:link w:val="Heading7"/>
    <w:rsid w:val="00270E39"/>
    <w:rPr>
      <w:rFonts w:ascii="Arial" w:eastAsia="Times New Roman" w:hAnsi="Arial" w:cs="Arial"/>
      <w:b/>
      <w:bCs/>
      <w:szCs w:val="20"/>
      <w:lang w:val="en-NZ"/>
    </w:rPr>
  </w:style>
  <w:style w:type="character" w:customStyle="1" w:styleId="Heading8Char">
    <w:name w:val="Heading 8 Char"/>
    <w:basedOn w:val="DefaultParagraphFont"/>
    <w:link w:val="Heading8"/>
    <w:rsid w:val="00270E39"/>
    <w:rPr>
      <w:rFonts w:ascii="ArenaBlackExtended" w:eastAsia="Times New Roman" w:hAnsi="ArenaBlackExtended" w:cs="Times New Roman"/>
      <w:b/>
      <w:sz w:val="32"/>
      <w:szCs w:val="20"/>
      <w:lang w:val="en-NZ"/>
    </w:rPr>
  </w:style>
  <w:style w:type="character" w:customStyle="1" w:styleId="Heading9Char">
    <w:name w:val="Heading 9 Char"/>
    <w:basedOn w:val="DefaultParagraphFont"/>
    <w:link w:val="Heading9"/>
    <w:rsid w:val="00270E39"/>
    <w:rPr>
      <w:rFonts w:ascii="Arial" w:eastAsia="Times New Roman" w:hAnsi="Arial" w:cs="Arial"/>
      <w:b/>
      <w:sz w:val="24"/>
      <w:szCs w:val="20"/>
      <w:lang w:val="en-NZ"/>
    </w:rPr>
  </w:style>
  <w:style w:type="paragraph" w:styleId="BodyText">
    <w:name w:val="Body Text"/>
    <w:basedOn w:val="Normal"/>
    <w:link w:val="BodyTextChar"/>
    <w:rsid w:val="00270E39"/>
    <w:pPr>
      <w:pBdr>
        <w:bottom w:val="single" w:sz="12" w:space="1" w:color="auto"/>
      </w:pBdr>
      <w:jc w:val="both"/>
    </w:pPr>
    <w:rPr>
      <w:b w:val="0"/>
      <w:sz w:val="18"/>
    </w:rPr>
  </w:style>
  <w:style w:type="character" w:customStyle="1" w:styleId="BodyTextChar">
    <w:name w:val="Body Text Char"/>
    <w:basedOn w:val="DefaultParagraphFont"/>
    <w:link w:val="BodyText"/>
    <w:rsid w:val="00270E39"/>
    <w:rPr>
      <w:rFonts w:ascii="Arial" w:eastAsia="Times New Roman" w:hAnsi="Arial" w:cs="Times New Roman"/>
      <w:sz w:val="18"/>
      <w:szCs w:val="20"/>
      <w:lang w:val="en-NZ"/>
    </w:rPr>
  </w:style>
  <w:style w:type="paragraph" w:styleId="BodyText2">
    <w:name w:val="Body Text 2"/>
    <w:basedOn w:val="Normal"/>
    <w:link w:val="BodyText2Char"/>
    <w:rsid w:val="00270E39"/>
    <w:rPr>
      <w:b w:val="0"/>
    </w:rPr>
  </w:style>
  <w:style w:type="character" w:customStyle="1" w:styleId="BodyText2Char">
    <w:name w:val="Body Text 2 Char"/>
    <w:basedOn w:val="DefaultParagraphFont"/>
    <w:link w:val="BodyText2"/>
    <w:rsid w:val="00270E39"/>
    <w:rPr>
      <w:rFonts w:ascii="Arial" w:eastAsia="Times New Roman" w:hAnsi="Arial" w:cs="Times New Roman"/>
      <w:szCs w:val="20"/>
      <w:lang w:val="en-NZ"/>
    </w:rPr>
  </w:style>
  <w:style w:type="paragraph" w:styleId="BodyText3">
    <w:name w:val="Body Text 3"/>
    <w:basedOn w:val="Normal"/>
    <w:link w:val="BodyText3Char"/>
    <w:rsid w:val="00270E39"/>
    <w:pPr>
      <w:jc w:val="both"/>
    </w:pPr>
    <w:rPr>
      <w:b w:val="0"/>
    </w:rPr>
  </w:style>
  <w:style w:type="character" w:customStyle="1" w:styleId="BodyText3Char">
    <w:name w:val="Body Text 3 Char"/>
    <w:basedOn w:val="DefaultParagraphFont"/>
    <w:link w:val="BodyText3"/>
    <w:rsid w:val="00270E39"/>
    <w:rPr>
      <w:rFonts w:ascii="Arial" w:eastAsia="Times New Roman" w:hAnsi="Arial" w:cs="Times New Roman"/>
      <w:szCs w:val="20"/>
      <w:lang w:val="en-NZ"/>
    </w:rPr>
  </w:style>
  <w:style w:type="paragraph" w:styleId="BodyTextIndent">
    <w:name w:val="Body Text Indent"/>
    <w:basedOn w:val="Normal"/>
    <w:link w:val="BodyTextIndentChar"/>
    <w:rsid w:val="00270E39"/>
    <w:pPr>
      <w:ind w:left="720"/>
      <w:jc w:val="both"/>
    </w:pPr>
    <w:rPr>
      <w:b w:val="0"/>
    </w:rPr>
  </w:style>
  <w:style w:type="character" w:customStyle="1" w:styleId="BodyTextIndentChar">
    <w:name w:val="Body Text Indent Char"/>
    <w:basedOn w:val="DefaultParagraphFont"/>
    <w:link w:val="BodyTextIndent"/>
    <w:rsid w:val="00270E39"/>
    <w:rPr>
      <w:rFonts w:ascii="Arial" w:eastAsia="Times New Roman" w:hAnsi="Arial" w:cs="Times New Roman"/>
      <w:szCs w:val="20"/>
      <w:lang w:val="en-NZ"/>
    </w:rPr>
  </w:style>
  <w:style w:type="character" w:styleId="Emphasis">
    <w:name w:val="Emphasis"/>
    <w:basedOn w:val="DefaultParagraphFont"/>
    <w:qFormat/>
    <w:rsid w:val="00270E39"/>
    <w:rPr>
      <w:i/>
      <w:iCs/>
    </w:rPr>
  </w:style>
  <w:style w:type="paragraph" w:styleId="Footer">
    <w:name w:val="footer"/>
    <w:basedOn w:val="Normal"/>
    <w:link w:val="FooterChar"/>
    <w:uiPriority w:val="99"/>
    <w:rsid w:val="00270E39"/>
    <w:pPr>
      <w:tabs>
        <w:tab w:val="center" w:pos="4320"/>
        <w:tab w:val="right" w:pos="8640"/>
      </w:tabs>
    </w:pPr>
  </w:style>
  <w:style w:type="character" w:customStyle="1" w:styleId="FooterChar">
    <w:name w:val="Footer Char"/>
    <w:basedOn w:val="DefaultParagraphFont"/>
    <w:link w:val="Footer"/>
    <w:uiPriority w:val="99"/>
    <w:rsid w:val="00270E39"/>
    <w:rPr>
      <w:rFonts w:ascii="Arial" w:eastAsia="Times New Roman" w:hAnsi="Arial" w:cs="Times New Roman"/>
      <w:b/>
      <w:szCs w:val="20"/>
      <w:lang w:val="en-NZ"/>
    </w:rPr>
  </w:style>
  <w:style w:type="character" w:styleId="PageNumber">
    <w:name w:val="page number"/>
    <w:basedOn w:val="DefaultParagraphFont"/>
    <w:rsid w:val="00270E39"/>
  </w:style>
  <w:style w:type="paragraph" w:styleId="Header">
    <w:name w:val="header"/>
    <w:basedOn w:val="Normal"/>
    <w:link w:val="HeaderChar"/>
    <w:uiPriority w:val="99"/>
    <w:rsid w:val="00270E39"/>
    <w:pPr>
      <w:tabs>
        <w:tab w:val="center" w:pos="4320"/>
        <w:tab w:val="right" w:pos="8640"/>
      </w:tabs>
    </w:pPr>
  </w:style>
  <w:style w:type="character" w:customStyle="1" w:styleId="HeaderChar">
    <w:name w:val="Header Char"/>
    <w:basedOn w:val="DefaultParagraphFont"/>
    <w:link w:val="Header"/>
    <w:uiPriority w:val="99"/>
    <w:rsid w:val="00270E39"/>
    <w:rPr>
      <w:rFonts w:ascii="Arial" w:eastAsia="Times New Roman" w:hAnsi="Arial" w:cs="Times New Roman"/>
      <w:b/>
      <w:szCs w:val="20"/>
      <w:lang w:val="en-NZ"/>
    </w:rPr>
  </w:style>
  <w:style w:type="paragraph" w:customStyle="1" w:styleId="Question">
    <w:name w:val="Question"/>
    <w:basedOn w:val="Normal"/>
    <w:rsid w:val="00270E39"/>
    <w:pPr>
      <w:spacing w:line="360" w:lineRule="auto"/>
    </w:pPr>
    <w:rPr>
      <w:sz w:val="20"/>
      <w:lang w:val="en-US"/>
    </w:rPr>
  </w:style>
  <w:style w:type="character" w:styleId="Strong">
    <w:name w:val="Strong"/>
    <w:basedOn w:val="DefaultParagraphFont"/>
    <w:uiPriority w:val="22"/>
    <w:qFormat/>
    <w:rsid w:val="00270E39"/>
    <w:rPr>
      <w:b/>
      <w:bCs/>
    </w:rPr>
  </w:style>
  <w:style w:type="paragraph" w:styleId="BodyTextIndent2">
    <w:name w:val="Body Text Indent 2"/>
    <w:basedOn w:val="Normal"/>
    <w:link w:val="BodyTextIndent2Char"/>
    <w:rsid w:val="00270E39"/>
    <w:pPr>
      <w:autoSpaceDE w:val="0"/>
      <w:autoSpaceDN w:val="0"/>
      <w:adjustRightInd w:val="0"/>
      <w:ind w:left="3600"/>
    </w:pPr>
    <w:rPr>
      <w:rFonts w:cs="Arial"/>
    </w:rPr>
  </w:style>
  <w:style w:type="character" w:customStyle="1" w:styleId="BodyTextIndent2Char">
    <w:name w:val="Body Text Indent 2 Char"/>
    <w:basedOn w:val="DefaultParagraphFont"/>
    <w:link w:val="BodyTextIndent2"/>
    <w:rsid w:val="00270E39"/>
    <w:rPr>
      <w:rFonts w:ascii="Arial" w:eastAsia="Times New Roman" w:hAnsi="Arial" w:cs="Arial"/>
      <w:b/>
      <w:szCs w:val="20"/>
      <w:lang w:val="en-NZ"/>
    </w:rPr>
  </w:style>
  <w:style w:type="paragraph" w:styleId="BodyTextIndent3">
    <w:name w:val="Body Text Indent 3"/>
    <w:basedOn w:val="Normal"/>
    <w:link w:val="BodyTextIndent3Char"/>
    <w:rsid w:val="00270E39"/>
    <w:pPr>
      <w:autoSpaceDE w:val="0"/>
      <w:autoSpaceDN w:val="0"/>
      <w:adjustRightInd w:val="0"/>
      <w:ind w:left="360"/>
    </w:pPr>
    <w:rPr>
      <w:b w:val="0"/>
      <w:sz w:val="24"/>
    </w:rPr>
  </w:style>
  <w:style w:type="character" w:customStyle="1" w:styleId="BodyTextIndent3Char">
    <w:name w:val="Body Text Indent 3 Char"/>
    <w:basedOn w:val="DefaultParagraphFont"/>
    <w:link w:val="BodyTextIndent3"/>
    <w:rsid w:val="00270E39"/>
    <w:rPr>
      <w:rFonts w:ascii="Arial" w:eastAsia="Times New Roman" w:hAnsi="Arial" w:cs="Times New Roman"/>
      <w:sz w:val="24"/>
      <w:szCs w:val="20"/>
      <w:lang w:val="en-NZ"/>
    </w:rPr>
  </w:style>
  <w:style w:type="paragraph" w:styleId="PlainText">
    <w:name w:val="Plain Text"/>
    <w:basedOn w:val="Normal"/>
    <w:link w:val="PlainTextChar"/>
    <w:rsid w:val="00270E39"/>
    <w:rPr>
      <w:rFonts w:ascii="Courier New" w:hAnsi="Courier New" w:cs="Courier New"/>
      <w:b w:val="0"/>
      <w:sz w:val="20"/>
      <w:lang w:val="en-US"/>
    </w:rPr>
  </w:style>
  <w:style w:type="character" w:customStyle="1" w:styleId="PlainTextChar">
    <w:name w:val="Plain Text Char"/>
    <w:basedOn w:val="DefaultParagraphFont"/>
    <w:link w:val="PlainText"/>
    <w:rsid w:val="00270E39"/>
    <w:rPr>
      <w:rFonts w:ascii="Courier New" w:eastAsia="Times New Roman" w:hAnsi="Courier New" w:cs="Courier New"/>
      <w:sz w:val="20"/>
      <w:szCs w:val="20"/>
    </w:rPr>
  </w:style>
  <w:style w:type="table" w:styleId="TableGrid">
    <w:name w:val="Table Grid"/>
    <w:basedOn w:val="TableNormal"/>
    <w:uiPriority w:val="59"/>
    <w:rsid w:val="00270E39"/>
    <w:pPr>
      <w:spacing w:line="240" w:lineRule="auto"/>
    </w:pPr>
    <w:rPr>
      <w:rFonts w:ascii="Times New Roman" w:eastAsia="Times New Roman" w:hAnsi="Times New Roman" w:cs="Times New Roman"/>
      <w:sz w:val="20"/>
      <w:szCs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270E39"/>
    <w:rPr>
      <w:color w:val="0000FF"/>
      <w:u w:val="single"/>
    </w:rPr>
  </w:style>
  <w:style w:type="paragraph" w:styleId="BalloonText">
    <w:name w:val="Balloon Text"/>
    <w:basedOn w:val="Normal"/>
    <w:link w:val="BalloonTextChar"/>
    <w:semiHidden/>
    <w:rsid w:val="00270E39"/>
    <w:rPr>
      <w:rFonts w:ascii="Tahoma" w:hAnsi="Tahoma" w:cs="Tahoma"/>
      <w:sz w:val="16"/>
      <w:szCs w:val="16"/>
    </w:rPr>
  </w:style>
  <w:style w:type="character" w:customStyle="1" w:styleId="BalloonTextChar">
    <w:name w:val="Balloon Text Char"/>
    <w:basedOn w:val="DefaultParagraphFont"/>
    <w:link w:val="BalloonText"/>
    <w:semiHidden/>
    <w:rsid w:val="00270E39"/>
    <w:rPr>
      <w:rFonts w:ascii="Tahoma" w:eastAsia="Times New Roman" w:hAnsi="Tahoma" w:cs="Tahoma"/>
      <w:b/>
      <w:sz w:val="16"/>
      <w:szCs w:val="16"/>
      <w:lang w:val="en-NZ"/>
    </w:rPr>
  </w:style>
  <w:style w:type="character" w:customStyle="1" w:styleId="Absatz-Standardschriftart">
    <w:name w:val="Absatz-Standardschriftart"/>
    <w:rsid w:val="00270E39"/>
  </w:style>
  <w:style w:type="character" w:customStyle="1" w:styleId="NumberingSymbols">
    <w:name w:val="Numbering Symbols"/>
    <w:rsid w:val="00270E39"/>
  </w:style>
  <w:style w:type="paragraph" w:customStyle="1" w:styleId="Heading">
    <w:name w:val="Heading"/>
    <w:basedOn w:val="Normal"/>
    <w:next w:val="BodyText"/>
    <w:rsid w:val="00270E39"/>
    <w:pPr>
      <w:keepNext/>
      <w:widowControl w:val="0"/>
      <w:suppressAutoHyphens/>
      <w:spacing w:before="240" w:after="120"/>
    </w:pPr>
    <w:rPr>
      <w:rFonts w:ascii="Liberation Sans" w:eastAsia="WenQuanYi Zen Hei" w:hAnsi="Liberation Sans" w:cs="Lohit Devanagari"/>
      <w:b w:val="0"/>
      <w:kern w:val="1"/>
      <w:sz w:val="28"/>
      <w:szCs w:val="28"/>
      <w:lang w:val="en-US" w:eastAsia="zh-CN" w:bidi="hi-IN"/>
    </w:rPr>
  </w:style>
  <w:style w:type="paragraph" w:styleId="List">
    <w:name w:val="List"/>
    <w:basedOn w:val="BodyText"/>
    <w:rsid w:val="00270E39"/>
    <w:pPr>
      <w:widowControl w:val="0"/>
      <w:pBdr>
        <w:bottom w:val="none" w:sz="0" w:space="0" w:color="auto"/>
      </w:pBdr>
      <w:suppressAutoHyphens/>
      <w:spacing w:after="120"/>
      <w:jc w:val="left"/>
    </w:pPr>
    <w:rPr>
      <w:rFonts w:ascii="Liberation Serif" w:eastAsia="WenQuanYi Zen Hei" w:hAnsi="Liberation Serif" w:cs="Lohit Devanagari"/>
      <w:kern w:val="1"/>
      <w:sz w:val="24"/>
      <w:szCs w:val="24"/>
      <w:lang w:val="en-US" w:eastAsia="zh-CN" w:bidi="hi-IN"/>
    </w:rPr>
  </w:style>
  <w:style w:type="paragraph" w:styleId="Caption">
    <w:name w:val="caption"/>
    <w:basedOn w:val="Normal"/>
    <w:qFormat/>
    <w:rsid w:val="00270E39"/>
    <w:pPr>
      <w:widowControl w:val="0"/>
      <w:suppressLineNumbers/>
      <w:suppressAutoHyphens/>
      <w:spacing w:before="120" w:after="120"/>
    </w:pPr>
    <w:rPr>
      <w:rFonts w:ascii="Liberation Serif" w:eastAsia="WenQuanYi Zen Hei" w:hAnsi="Liberation Serif" w:cs="Lohit Devanagari"/>
      <w:b w:val="0"/>
      <w:i/>
      <w:iCs/>
      <w:kern w:val="1"/>
      <w:sz w:val="24"/>
      <w:szCs w:val="24"/>
      <w:lang w:val="en-US" w:eastAsia="zh-CN" w:bidi="hi-IN"/>
    </w:rPr>
  </w:style>
  <w:style w:type="paragraph" w:customStyle="1" w:styleId="Index">
    <w:name w:val="Index"/>
    <w:basedOn w:val="Normal"/>
    <w:rsid w:val="00270E39"/>
    <w:pPr>
      <w:widowControl w:val="0"/>
      <w:suppressLineNumbers/>
      <w:suppressAutoHyphens/>
    </w:pPr>
    <w:rPr>
      <w:rFonts w:ascii="Liberation Serif" w:eastAsia="WenQuanYi Zen Hei" w:hAnsi="Liberation Serif" w:cs="Lohit Devanagari"/>
      <w:b w:val="0"/>
      <w:kern w:val="1"/>
      <w:sz w:val="24"/>
      <w:szCs w:val="24"/>
      <w:lang w:val="en-US" w:eastAsia="zh-CN" w:bidi="hi-IN"/>
    </w:rPr>
  </w:style>
  <w:style w:type="character" w:styleId="FollowedHyperlink">
    <w:name w:val="FollowedHyperlink"/>
    <w:basedOn w:val="DefaultParagraphFont"/>
    <w:rsid w:val="00270E39"/>
    <w:rPr>
      <w:color w:val="800080"/>
      <w:u w:val="single"/>
    </w:rPr>
  </w:style>
  <w:style w:type="paragraph" w:styleId="NormalWeb">
    <w:name w:val="Normal (Web)"/>
    <w:basedOn w:val="Normal"/>
    <w:uiPriority w:val="99"/>
    <w:rsid w:val="00270E39"/>
    <w:pPr>
      <w:spacing w:before="100" w:after="100"/>
    </w:pPr>
    <w:rPr>
      <w:rFonts w:ascii="Times New Roman" w:hAnsi="Times New Roman"/>
      <w:b w:val="0"/>
      <w:sz w:val="24"/>
      <w:lang w:val="en-GB"/>
    </w:rPr>
  </w:style>
  <w:style w:type="paragraph" w:customStyle="1" w:styleId="Print-FromToSubjectDate">
    <w:name w:val="Print- From: To: Subject: Date:"/>
    <w:basedOn w:val="Normal"/>
    <w:rsid w:val="00270E39"/>
    <w:pPr>
      <w:pBdr>
        <w:left w:val="single" w:sz="18" w:space="1" w:color="auto"/>
      </w:pBdr>
      <w:overflowPunct w:val="0"/>
      <w:autoSpaceDE w:val="0"/>
      <w:autoSpaceDN w:val="0"/>
      <w:adjustRightInd w:val="0"/>
      <w:textAlignment w:val="baseline"/>
    </w:pPr>
    <w:rPr>
      <w:b w:val="0"/>
      <w:sz w:val="20"/>
      <w:lang w:val="en-US"/>
    </w:rPr>
  </w:style>
  <w:style w:type="paragraph" w:styleId="ListParagraph">
    <w:name w:val="List Paragraph"/>
    <w:basedOn w:val="Normal"/>
    <w:uiPriority w:val="34"/>
    <w:qFormat/>
    <w:rsid w:val="00270E39"/>
    <w:pPr>
      <w:spacing w:after="200" w:line="276" w:lineRule="auto"/>
      <w:ind w:left="720"/>
      <w:contextualSpacing/>
    </w:pPr>
    <w:rPr>
      <w:rFonts w:ascii="Calibri" w:hAnsi="Calibri"/>
      <w:b w:val="0"/>
      <w:szCs w:val="22"/>
      <w:lang w:val="en-US"/>
    </w:rPr>
  </w:style>
  <w:style w:type="paragraph" w:customStyle="1" w:styleId="TableParagraph">
    <w:name w:val="Table Paragraph"/>
    <w:basedOn w:val="Normal"/>
    <w:uiPriority w:val="1"/>
    <w:qFormat/>
    <w:rsid w:val="00270E39"/>
    <w:pPr>
      <w:widowControl w:val="0"/>
      <w:autoSpaceDE w:val="0"/>
      <w:autoSpaceDN w:val="0"/>
      <w:adjustRightInd w:val="0"/>
    </w:pPr>
    <w:rPr>
      <w:rFonts w:ascii="Times New Roman" w:hAnsi="Times New Roman"/>
      <w:b w:val="0"/>
      <w:sz w:val="24"/>
      <w:szCs w:val="24"/>
      <w:lang w:eastAsia="en-NZ"/>
    </w:rPr>
  </w:style>
  <w:style w:type="character" w:customStyle="1" w:styleId="apple-converted-space">
    <w:name w:val="apple-converted-space"/>
    <w:basedOn w:val="DefaultParagraphFont"/>
    <w:rsid w:val="00270E39"/>
  </w:style>
  <w:style w:type="character" w:customStyle="1" w:styleId="tgc">
    <w:name w:val="_tgc"/>
    <w:basedOn w:val="DefaultParagraphFont"/>
    <w:rsid w:val="00270E39"/>
  </w:style>
  <w:style w:type="character" w:customStyle="1" w:styleId="ques">
    <w:name w:val="ques"/>
    <w:basedOn w:val="DefaultParagraphFont"/>
    <w:rsid w:val="00270E39"/>
    <w:rPr>
      <w:rFonts w:ascii="Verdana" w:hAnsi="Verdana" w:hint="default"/>
      <w:b w:val="0"/>
      <w:bCs w:val="0"/>
      <w:sz w:val="18"/>
      <w:szCs w:val="18"/>
    </w:rPr>
  </w:style>
  <w:style w:type="character" w:customStyle="1" w:styleId="multichoiceanswer1">
    <w:name w:val="multichoiceanswer1"/>
    <w:basedOn w:val="DefaultParagraphFont"/>
    <w:rsid w:val="00270E39"/>
    <w:rPr>
      <w:rFonts w:ascii="Verdana" w:hAnsi="Verdana" w:hint="default"/>
      <w:b w:val="0"/>
      <w:bCs w:val="0"/>
      <w:color w:val="000000"/>
      <w:sz w:val="18"/>
      <w:szCs w:val="18"/>
    </w:rPr>
  </w:style>
  <w:style w:type="character" w:customStyle="1" w:styleId="fillblankquestion1">
    <w:name w:val="fillblankquestion1"/>
    <w:basedOn w:val="DefaultParagraphFont"/>
    <w:rsid w:val="00270E39"/>
    <w:rPr>
      <w:b/>
      <w:bCs/>
      <w:color w:val="000000"/>
      <w:sz w:val="20"/>
      <w:szCs w:val="20"/>
    </w:rPr>
  </w:style>
  <w:style w:type="character" w:customStyle="1" w:styleId="coropt1">
    <w:name w:val="coropt1"/>
    <w:basedOn w:val="DefaultParagraphFont"/>
    <w:rsid w:val="00270E39"/>
    <w:rPr>
      <w:rFonts w:ascii="Verdana" w:hAnsi="Verdana" w:hint="default"/>
      <w:b w:val="0"/>
      <w:bCs w:val="0"/>
      <w:color w:val="000000"/>
      <w:sz w:val="18"/>
      <w:szCs w:val="18"/>
    </w:rPr>
  </w:style>
  <w:style w:type="character" w:customStyle="1" w:styleId="e24kjd">
    <w:name w:val="e24kjd"/>
    <w:basedOn w:val="DefaultParagraphFont"/>
    <w:rsid w:val="00270E39"/>
  </w:style>
  <w:style w:type="character" w:customStyle="1" w:styleId="mw-headline">
    <w:name w:val="mw-headline"/>
    <w:basedOn w:val="DefaultParagraphFont"/>
    <w:rsid w:val="00270E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6.wdp"/><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1.xml"/><Relationship Id="rId10" Type="http://schemas.microsoft.com/office/2007/relationships/hdphoto" Target="media/hdphoto2.wdp"/><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microsoft.com/office/2007/relationships/hdphoto" Target="media/hdphoto8.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269</TotalTime>
  <Pages>8</Pages>
  <Words>761</Words>
  <Characters>4339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dc:creator>
  <cp:keywords/>
  <dc:description/>
  <cp:lastModifiedBy>Mific</cp:lastModifiedBy>
  <cp:revision>60</cp:revision>
  <cp:lastPrinted>2023-07-02T09:20:00Z</cp:lastPrinted>
  <dcterms:created xsi:type="dcterms:W3CDTF">2020-09-27T23:37:00Z</dcterms:created>
  <dcterms:modified xsi:type="dcterms:W3CDTF">2023-07-02T09:40:00Z</dcterms:modified>
</cp:coreProperties>
</file>